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82" w:rsidRDefault="00F2258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22582" w:rsidRDefault="00F22582">
      <w:pPr>
        <w:pStyle w:val="ConsPlusNormal"/>
        <w:jc w:val="both"/>
        <w:outlineLvl w:val="0"/>
      </w:pPr>
    </w:p>
    <w:p w:rsidR="00F22582" w:rsidRDefault="00F22582">
      <w:pPr>
        <w:pStyle w:val="ConsPlusNormal"/>
        <w:outlineLvl w:val="0"/>
      </w:pPr>
      <w:r>
        <w:t>Зарегистрировано в Минюсте России 17 сентября 2015 г. N 38916</w:t>
      </w:r>
    </w:p>
    <w:p w:rsidR="00F22582" w:rsidRDefault="00F225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22582" w:rsidRDefault="00F22582">
      <w:pPr>
        <w:pStyle w:val="ConsPlusTitle"/>
        <w:jc w:val="center"/>
      </w:pPr>
    </w:p>
    <w:p w:rsidR="00F22582" w:rsidRDefault="00F22582">
      <w:pPr>
        <w:pStyle w:val="ConsPlusTitle"/>
        <w:jc w:val="center"/>
      </w:pPr>
      <w:r>
        <w:t>ПРИКАЗ</w:t>
      </w:r>
    </w:p>
    <w:p w:rsidR="00F22582" w:rsidRDefault="00F22582">
      <w:pPr>
        <w:pStyle w:val="ConsPlusTitle"/>
        <w:jc w:val="center"/>
      </w:pPr>
      <w:r>
        <w:t>от 17 августа 2015 г. N 851</w:t>
      </w:r>
    </w:p>
    <w:p w:rsidR="00F22582" w:rsidRDefault="00F22582">
      <w:pPr>
        <w:pStyle w:val="ConsPlusTitle"/>
        <w:jc w:val="center"/>
      </w:pPr>
    </w:p>
    <w:p w:rsidR="00F22582" w:rsidRDefault="00F22582">
      <w:pPr>
        <w:pStyle w:val="ConsPlusTitle"/>
        <w:jc w:val="center"/>
      </w:pPr>
      <w:r>
        <w:t>ОБ УТВЕРЖДЕНИИ</w:t>
      </w:r>
    </w:p>
    <w:p w:rsidR="00F22582" w:rsidRDefault="00F2258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22582" w:rsidRDefault="00F22582">
      <w:pPr>
        <w:pStyle w:val="ConsPlusTitle"/>
        <w:jc w:val="center"/>
      </w:pPr>
      <w:r>
        <w:t>ВЫСШЕГО ОБРАЗОВАНИЯ ПО СПЕЦИАЛЬНОСТИ 20.05.01 ПОЖАРНАЯ</w:t>
      </w:r>
    </w:p>
    <w:p w:rsidR="00F22582" w:rsidRDefault="00F22582">
      <w:pPr>
        <w:pStyle w:val="ConsPlusTitle"/>
        <w:jc w:val="center"/>
      </w:pPr>
      <w:r>
        <w:t>БЕЗОПАСНОСТЬ (УРОВЕНЬ СПЕЦИАЛИТЕТА)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3898), и </w:t>
      </w:r>
      <w:hyperlink r:id="rId5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20.05.01 Пожарная безопасность (уровень специалитета).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22582" w:rsidRDefault="00F22582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14 января 2011 г. N 12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280705 Пожарная безопасность (квалификация (степень) "специалист")" (зарегистрирован Министерством юстиции Российской Федерации 27 апреля 2011 г., регистрационный N 20609);</w:t>
      </w:r>
    </w:p>
    <w:p w:rsidR="00F22582" w:rsidRDefault="00F22582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33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F22582" w:rsidRDefault="00F22582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пункт 80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jc w:val="right"/>
      </w:pPr>
      <w:r>
        <w:t>Исполняющая обязанности Министра</w:t>
      </w:r>
    </w:p>
    <w:p w:rsidR="00F22582" w:rsidRDefault="00F22582">
      <w:pPr>
        <w:pStyle w:val="ConsPlusNormal"/>
        <w:jc w:val="right"/>
      </w:pPr>
      <w:r>
        <w:t>Н.В.ТРЕТЬЯК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jc w:val="right"/>
        <w:outlineLvl w:val="0"/>
      </w:pPr>
      <w:r>
        <w:t>Приложение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jc w:val="right"/>
      </w:pPr>
      <w:r>
        <w:t>Утвержден</w:t>
      </w:r>
    </w:p>
    <w:p w:rsidR="00F22582" w:rsidRDefault="00F22582">
      <w:pPr>
        <w:pStyle w:val="ConsPlusNormal"/>
        <w:jc w:val="right"/>
      </w:pPr>
      <w:r>
        <w:t>приказом Министерства образования</w:t>
      </w:r>
    </w:p>
    <w:p w:rsidR="00F22582" w:rsidRDefault="00F22582">
      <w:pPr>
        <w:pStyle w:val="ConsPlusNormal"/>
        <w:jc w:val="right"/>
      </w:pPr>
      <w:r>
        <w:t>и науки Российской Федерации</w:t>
      </w:r>
    </w:p>
    <w:p w:rsidR="00F22582" w:rsidRDefault="00F22582">
      <w:pPr>
        <w:pStyle w:val="ConsPlusNormal"/>
        <w:jc w:val="right"/>
      </w:pPr>
      <w:r>
        <w:t>от 17 августа 2015 г. N 851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F22582" w:rsidRDefault="00F22582">
      <w:pPr>
        <w:pStyle w:val="ConsPlusTitle"/>
        <w:jc w:val="center"/>
      </w:pPr>
      <w:r>
        <w:t>ВЫСШЕГО ОБРАЗОВАНИЯ</w:t>
      </w:r>
    </w:p>
    <w:p w:rsidR="00F22582" w:rsidRDefault="00F22582">
      <w:pPr>
        <w:pStyle w:val="ConsPlusTitle"/>
        <w:jc w:val="center"/>
      </w:pPr>
    </w:p>
    <w:p w:rsidR="00F22582" w:rsidRDefault="00F22582">
      <w:pPr>
        <w:pStyle w:val="ConsPlusTitle"/>
        <w:jc w:val="center"/>
      </w:pPr>
      <w:r>
        <w:t>УРОВЕНЬ ВЫСШЕГО ОБРАЗОВАНИЯ</w:t>
      </w:r>
    </w:p>
    <w:p w:rsidR="00F22582" w:rsidRDefault="00F22582">
      <w:pPr>
        <w:pStyle w:val="ConsPlusTitle"/>
        <w:jc w:val="center"/>
      </w:pPr>
      <w:r>
        <w:t>СПЕЦИАЛИТЕТ</w:t>
      </w:r>
    </w:p>
    <w:p w:rsidR="00F22582" w:rsidRDefault="00F22582">
      <w:pPr>
        <w:pStyle w:val="ConsPlusTitle"/>
        <w:jc w:val="center"/>
      </w:pPr>
    </w:p>
    <w:p w:rsidR="00F22582" w:rsidRDefault="00F22582">
      <w:pPr>
        <w:pStyle w:val="ConsPlusTitle"/>
        <w:jc w:val="center"/>
      </w:pPr>
      <w:r>
        <w:t>СПЕЦИАЛЬНОСТЬ</w:t>
      </w:r>
    </w:p>
    <w:p w:rsidR="00F22582" w:rsidRDefault="00F22582">
      <w:pPr>
        <w:pStyle w:val="ConsPlusTitle"/>
        <w:jc w:val="center"/>
      </w:pPr>
      <w:r>
        <w:t>20.05.01 ПОЖАРНАЯ БЕЗОПАСНОСТЬ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jc w:val="center"/>
        <w:outlineLvl w:val="1"/>
      </w:pPr>
      <w:r>
        <w:t>I. ОБЛАСТЬ ПРИМЕНЕНИЯ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специалитета по специальности 20.05.01 Пожарная безопасность (далее соответственно - программа специалитета, специальность).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jc w:val="center"/>
        <w:outlineLvl w:val="1"/>
      </w:pPr>
      <w:r>
        <w:t>II. ИСПОЛЬЗУЕМЫЕ СОКРАЩЕНИЯ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ОК - общекультурные компетенции;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ОПК - общепрофессиональные компетенции;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ПК - профессиональные компетенции;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jc w:val="center"/>
        <w:outlineLvl w:val="1"/>
      </w:pPr>
      <w:r>
        <w:t>III. ХАРАКТЕРИСТИКА СПЕЦИАЛЬНОСТИ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ind w:firstLine="540"/>
        <w:jc w:val="both"/>
      </w:pPr>
      <w:r>
        <w:t>3.1.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3.2. Обучение по программе специалитета в организациях осуществляется в очной, очно-заочной и заочной формах обучения.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Объем программы специалитета составляет 300 зачетных единиц (далее - з.е.),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ускоренному обучению.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3.3. Срок получения образования по программе специалитета: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lastRenderedPageBreak/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5 лет. Объем программы специалитета в очной форме обучения, реализуемый за один учебный год, составляет 60 з.е.;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год, по сравнению со сроком получения образования по очной форме обучения. Объем программы специалитета за один учебный год в очно-заочной или заочной формах обучения не может составлять более 75 з.е.;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специалитета за один учебный год при обучении по индивидуальному учебному плану, не может составлять более 75 з.е.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Конкретный срок получения образования и объем программы специалитета, реализуемый за один учебный год, в очно-заочной или заочной формах обучения, по индивидуальному плану определяются организацией самостоятельно в пределах сроков, установленных настоящим пунктом.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3.4. При реализации программы специалитета организация вправе применять электронное обучение и дистанционные образовательные технологии.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3.5. Реализация программы специалитета возможна с использованием сетевой формы.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3.6. Образовательная деятельность по программе специалитета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3.7. Программы специалитета,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F22582" w:rsidRDefault="00F22582">
      <w:pPr>
        <w:pStyle w:val="ConsPlusNormal"/>
        <w:jc w:val="center"/>
      </w:pPr>
      <w:r>
        <w:t>ВЫПУСКНИКОВ, ОСВОИВШИХ ПРОГРАММУ СПЕЦИАЛИТЕТА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специалитета, включает совокупность объектов профессиональной деятельности в их научном, социальном, экономическом, производственном проявлении, направленном на создание, применение систем и средств обеспечения пожарной безопасности, профилактику, предупреждение и тушение пожаров, минимизацию техногенного воздействия на природную среду, сохранение жизни и здоровья человека за счет использования современных технических средств.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выпускников, освоивших программу специалитета, являются: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lastRenderedPageBreak/>
        <w:t>общие принципы обеспечения пожарной безопасности объектов защиты;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опасности среды обитания, связанные с деятельностью человека;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опасности среды обитания, связанные с опасными природными явлениями;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опасные технологические процессы и производства;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методы оценки и способы снижения пожарных рисков;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методы и средства защиты человека и среды обитания от опасностей;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правила нормирования опасностей и их воздействия на окружающую природную среду;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управленческие процессы, обеспечивающие достижение цели систем обеспечения пожарной безопасности;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методы, средства и силы спасения человека и имущества при чрезвычайных ситуациях (далее - ЧС);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системы обеспечения пожарной безопасности объектов защиты;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процессы технического регулирования в области обеспечения пожарной безопасности;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средства информационного, метрологического, диагностического и управленческого обеспечения технологических систем для достижения качества выпускаемых систем обеспечения пожарной безопасности.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4.3. Виды профессиональной деятельности, к которым готовятся выпускники, освоившие программу специалитета: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проектно-конструкторская;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сервисно-эксплуатационная;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производственно-технологическая;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организационно-управленческая;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научно-исследовательская;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экспертная, надзорная и инспекционно-аудиторская.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При разработке и реализации программы специалитета организация ориентируется на конкретный вид (виды) профессиональной деятельности, к которому (которым) готовится специалист, исходя из потребностей рынка труда, научно-исследовательских и материально-технических ресурсов организации и требований к результатам освоения образовательной программы.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4.4. Выпускник, освоивший программу специалитета, готов решать следующие профессиональные задачи в соответствии с видом (видами) профессиональной деятельности, на который (которые) ориентирована программа специалитета: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проектно-конструкторская деятельность: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выбор и расчет основных параметров средств защиты человека и окружающей среды применительно к конкретным условиям на основе известных методов и систем;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lastRenderedPageBreak/>
        <w:t>разработка систем обеспечения пожарной безопасности зданий и сооружений;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разработка оптимальных систем защиты производственных технологий с целью снижения воздействия негативных факторов на человека и окружающую среду;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проведение экономической оценки разрабатываемых систем противопожарной защиты или предложенных технических решений;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разработка организационно-управленческой и оперативно-тактической документации в подразделениях;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сервисно-эксплуатационная деятельность: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эксплуатация средств противопожарной защиты и систем контроля пожарной безопасности;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эксплуатация пожарной, аварийно-спасательной и приспособленной техники, оборудования, снаряжения и средств связи;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контроль текущего состояния используемых средств противопожарной защиты, принятие решения по их замене (регенерации);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проведения защитных мероприятий и ликвидация последствий аварий;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производственно-технологическая деятельность: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освоение конструкций и технических характеристик пожарной и аварийно-спасательной техники, умение практической работы на основной пожарной и аварийно-спасательной технике;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организация рабочих мест, их техническое оснащение с размещением технологического оборудования;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обслуживание технологического оборудования систем пожарной безопасности;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контроль соблюдения пожарной безопасности при проведении работ;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разработка инструкций по эксплуатации оборудования в соответствии с принятыми требованиями;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обслуживание технического оборудования систем пожарной безопасности;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составление заявок на оборудование и запасные части, подготовка технической документации на его ремонт и (или) списание, организация и контроль мероприятий по ремонту пожарной, аварийно-спасательной и приспособленной техники и оборудования;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составление организационно-распорядительных документов по эксплуатации оборудования в соответствии с принятыми требованиями;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организация деятельности по созданию систем обеспечения пожарной безопасности на уровне предприятия, территориально-производственных комплексов и регионов, а также деятельности предприятий и региона в условиях ЧС;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организация деятельности надзорных органов и судебно-экспертных учреждений МЧС России;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организация работы малых коллективов исполнителей;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lastRenderedPageBreak/>
        <w:t>участие в работе федеральных органов исполнительной власти, занимающихся вопросами обеспечения пожарной безопасности;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осуществление взаимодействия с федеральными органами исполнительной власти, органами исполнительной власти субъектов Российской Федерации, органами местного самоуправления по вопросам обеспечения пожарной безопасности;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участие в решении вопросов рационального размещения новых производств с учетом минимизации неблагоприятного воздействия на среду обитания;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расчет технико-экономической эффективности мероприятий, направленных на повышение пожарной безопасности производства и затрат на ликвидацию последствий аварий и катастроф для принятия обоснованных экономических решений;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участие в разработке социально-экономических программ развития города, района, региона и их реализация;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осуществление взаимодействия с федеральными органами исполнительной власти по вопросам обеспечения экологической, производственной, пожарной, промышленной безопасности, безопасности в чрезвычайных ситуациях;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разработка организационно-технических мероприятий в области пожарной безопасности и их реализация, организация и внедрение современных систем управления техногенным и профессиональным рисками на предприятиях и в организациях;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организация и проведение тренировок на тренажерах, учебно-тренировочных комплексах, полигонах;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проведение экспертизы оперативно-тактической обстановки и принятие управленческих решений по организации и ведению оперативно-тактических действий по тушению пожаров и проведению аварийно-спасательных работ;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организация оперативно-тактических действий подразделений пожарной охраны по тушению пожаров и проведению аварийно-спасательных работ;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организация и проведение теоретической и практической подготовки по видам и формам профессиональной деятельности к действиям в условиях пожара и проведении аварийно-спасательных работ;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расчет тактических возможностей пожарных подразделений на основных пожарных автомобилях;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документационное обеспечение управления в области пожарной безопасности;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организация и проведение теоретической и практической подготовки подразделений Государственной противопожарной службы (далее - ГПС) по выполнению мероприятий гражданской обороны (далее - ГО) и защите населения и территории к действиям в ЧС;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инженерно-конструкторское и авторское сопровождение научных исследований и техническая реализация инновационных разработок в области пожарной безопасности;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анализ патентной информации, сбор и систематизация научной информации по различным направлениям систем обеспечения пожарной безопасности;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составление технической документации и подготовка отчетности по установленным формам;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lastRenderedPageBreak/>
        <w:t>проведение информационного поиска по заданной теме;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проведение научных исследований в отдельных областях, связанных с обеспечением пожарной безопасности и защиты от чрезвычайных ситуаций;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развитие науки и техники в области обеспечения пожарной безопасности;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экспертная, надзорная и инспекционно-аудиторская деятельность: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научное сопровождение экспертизы соответствия проектных решений и разработок требованиям обеспечения пожарной безопасности, участие в разработке разделов технических регламентов и их нормативно-правовом сопровождении;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проведение мониторинга пожарной безопасности, в том числе регионального и глобального, составление краткосрочного и долгосрочного прогноза развития ситуации на основании полученных данных;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участие в аудиторских работах по вопросам обеспечения производственной, промышленной и пожарной безопасности объектов экономики;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осуществление государственного и ведомственного надзора за соблюдением требований пожарной безопасности, проведение профилактических работ, направленных на снижение негативного воздействия на человека и среду обитания;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проведение нормативно-правовой и нормативно-технической оценки эффективности тушения пожаров передвижной пожарной техникой на различных объектах;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участие в качестве технического эксперта в коммерческой реализации и закупке систем противопожарной защиты, новых проектных и конструкторских разработок;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проведение экспертизы пожарной безопасности технических проектов, производств, промышленных предприятий и производственно-территориальных комплексов;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установление требований пожарной безопасности в рамках нормативного правового регулирования в области пожарной безопасности;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мониторинг правоприменения требований пожарной безопасности;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проведение проверок выполнения требований пожарной безопасности органами государственной власти, органами местного самоуправления, организациями, должностными лицами и гражданами;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информационно-методическое обеспечение надзорной деятельности;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взаимодействие органов государственного пожарного надзора (далее - ГПН) с другими надзорными органами;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экспертиза и оценка деятельности организаций, осуществляющих независимую оценку пожарных рисков (аудит пожарной безопасности);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организация производства дознания по делам о пожарах;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организация и производство судебных пожарно-технических экспертиз в рамках уголовного судопроизводства;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организация и производство судебных пожарно-технических экспертиз в рамках гражданского судопроизводства;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lastRenderedPageBreak/>
        <w:t>организация и производство судебных пожарно-технических экспертиз в рамках арбитражного судопроизводства;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организация и производство судебных пожарно-технических экспертиз в рамках административного судопроизводства;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осуществление ГПН за объектами с адресными системами обеспечения пожарной безопасности малого и среднего предпринимательства, объектами муниципальной собственности и объектами, в отношении которых проводится независимая оценка пожарного риска;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организация и осуществление лицензирования и подтверждения соответствия в области пожарной безопасности;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организация и осуществление надзорными органами и должностными лицами ГПН административно-правовой и административно-процессуальной деятельности в области пожарной безопасности, а также деятельности по применению мер административного воздействия;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организация и осуществление органами и должностными лицами ГПН деятельности, предусмотренной действующим уголовно-процессуальным законодательством, по делам о пожарах.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jc w:val="center"/>
        <w:outlineLvl w:val="1"/>
      </w:pPr>
      <w:r>
        <w:t>V. ТРЕБОВАНИЯ К РЕЗУЛЬТАТАМ ОСВОЕНИЯ ПРОГРАММЫ СПЕЦИАЛИТЕТА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ind w:firstLine="540"/>
        <w:jc w:val="both"/>
      </w:pPr>
      <w:r>
        <w:t>5.1. В результате освоения программы специалитета у выпускника должны быть сформированы общекультурные, общепрофессиональные, профессиональные компетенции.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5.2. Выпускник, освоивший программу специалитета, должен обладать следующими общекультурными компетенциями: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к абстрактному мышлению, анализу, синтезу (ОК-1);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(ОК-2);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(ОК-3);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(ОК-4);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использовать основы правовых знаний в различных сферах жизнедеятельности (ОК-5);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действовать в нестандартных ситуациях, нести социальную и этическую ответственность за принятые решения (ОК-6);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к саморазвитию, самореализации, использованию творческого потенциала (ОК-7);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5.3. Выпускник, освоивший программу специалитета, должен обладать следующими общепрофессиональными компетенциями: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lastRenderedPageBreak/>
        <w:t>способностью решать задачи профессиональной деятельности на основе информационной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к коммуникации в устной и письменной формах на русском и иностранном языках для решения задач профессиональной деятельности (ОПК-2);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 (ОПК-3).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5.4. Выпускник, освоивший программу специалитета,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специалитета: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проектно-конструкторская деятельность: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применять методику анализа пожарной опасности технологических процессов производств и предлагать способы обеспечения пожарной безопасности (ПК-1);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проводить оценку соответствия технологических процессов производств требованиям нормативных правовых актов и нормативных документов по пожарной безопасности (ПК-2);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определять расчетные величины пожарного риска на производственных объектах и предлагать способы его снижения (ПК-3);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применять методы расчета основных параметров систем обеспечения пожарной безопасности технологических процессов (ПК-4);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определять категории помещений, зданий и наружных установок по взрывопожарной и пожарной опасности (ПК-5);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вносить изменения в технологическую документацию с целью оптимизации системы обеспечения пожарной безопасности в рамках профессиональной деятельности (ПК-6);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сервисно-эксплуатационная деятельность: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организовывать эксплуатацию пожарной, аварийно-спасательной техники, оборудования, снаряжения и средств связи (ПК-7);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понимать основные закономерности процессов возникновения горения и взрыва, распространения и прекращения горения на пожарах, особенностей динамики пожаров, механизмов действия, номенклатуры и способов применения огнетушащих составов, экологических характеристик горючих материалов и огнетушащих составов на разных стадиях развития пожара (ПК-8);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участвовать в техническом совершенствовании принципов построения, внедрения и практического использования автоматизированной системы оперативного управления пожарно-спасательными формированиями, применении и эксплуатации технических средств производственной и пожарной автоматики (ПК-9);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знанием методов и способов контроля систем производственной и пожарной автоматики (ПК-10);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использовать инженерные знания для организации рациональной эксплуатации пожарной и аварийно-спасательной техники (ПК-11);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lastRenderedPageBreak/>
        <w:t>способностью использовать знания основных норм правового регулирования в области пожарной безопасности (ПК-12);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использовать знания особенностей подготовки технологического оборудования с пожаровзрывоопасными средами к проведению регламентных и аварийно-ремонтных работ (ПК-13);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производственно-технологическая деятельность: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осуществлять оценку оперативно-тактической обстановки и принятия управленческого решения на организацию и ведение оперативно-тактических действий по тушению пожаров и проведению аварийно-спасательных работ (ПК-14);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разрабатывать оперативно-тактическую документацию (ПК-15);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знанием документационного обеспечения управления в органах и подразделениях ГПС (ПК-16);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организовывать тушение пожаров различными методами и способами, осуществлять аварийно-спасательные и другие неотложные работы при ликвидации последствий ЧС (ПК-17);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знанием конструкции и технических характеристик пожарной и аварийно-спасательной техники, правил ее безопасной эксплуатации и ремонта, умением практической работы на основной пожарной и аварийно-спасательной технике (ПК-18);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знанием организации пожаротушения, тактических возможностей пожарных подразделений на основных пожарных автомобилях, специальной технике и основных направлений деятельности ГПС (ПК-19);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руководить оперативно-тактическими действиями подразделений пожарной охраны по тушению пожаров и осуществлению аварийно-спасательных работ (ПК-20);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принимать с учетом норм экологической безопасности основные технические решения, обеспечивающие пожарную безопасность зданий и сооружений, технологических процессов производств, систем отопления и вентиляции, применения электроустановок (ПК-21);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прогнозировать размеры зон воздействия опасных факторов при авариях и пожарах на технологических установках (ПК-22);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прогнозировать поведение технологического оборудования с пожаровзрывоопасными средами в условиях пожара (ПК-23);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использовать знания способов предотвращения аварии и распространения пожара на производственных объектах (ПК-24);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к решению правовых, социальных и кадровых вопросов, связанных с деятельностью пожарно-спасательных подразделений на территориальном уровне (ПК-25);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организовывать и управлять деятельностью пожарно-спасательных подразделений на уровне территориального гарнизона пожарной охраны (ПК-26);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 xml:space="preserve">знанием элементов порядка функционирования системы обеспечения пожарной безопасности и Единой государственной системы предупреждения и ликвидации чрезвычайных ситуаций, их основных задач, структуры и системы управления, способностью планирования </w:t>
      </w:r>
      <w:r>
        <w:lastRenderedPageBreak/>
        <w:t>мероприятий ГО органами управления и подразделений ГПС и ввода в действие планов в условиях ЧС (ПК-27);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координировать деятельность органов местного самоуправления по вопросам пожарной безопасности (ПК-28);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знанием основ информационного обеспечения, противопожарной пропаганды и обучения в области пожарной безопасности (ПК-29);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знанием системы документационного обеспечения, учетной документации и управления в подразделениях пожарной охраны (ПК-30);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осуществлять взаимодействие органов ГПН с другими надзорными органами (ПК-31);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возбуждать и проводить административное расследование по делам о нарушениях требований пожарной безопасности (ПК-32);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организовывать деятельность надзорных органов и судебно-экспертных учреждений МЧС России (ПК-33);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осуществлять взаимодействие с федеральными органами исполнительной власти, органами исполнительной власти субъектов Российской Федерации, органами местного самоуправления по вопросам обеспечения пожарной безопасности (ПК-34);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принимать участие в решении вопросов рационального размещения новых производственных объектов на основе оценки пожарного риска (ПК-35);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к систематическому изучению научно-технической информации, отечественного и зарубежного опыта по вопросам обеспечения пожарной безопасности (ПК-36);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подготовить исходные данные для выбора и обоснования научно-технических и организационных решений на основе экономического обоснования мер, направленных на борьбу с пожарами (ПК-37);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моделировать различные технические системы и технологические процессы с применением средств автоматизированного проектирования для решения задач пожарной безопасности (ПК-38);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проводить эксперименты по заданным методикам с обработкой и анализом результатов (ПК-39);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к систематическому изучению научно-технической информации, отечественного и зарубежного опыта по вопросам обеспечения пожарной безопасности (ПК-40);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проводить эксперименты по заданным методикам с обработкой и анализом результатов (ПК-41);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экспертная, надзорная и инспекционно-аудиторская деятельность: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знанием основных направлений и особенностей осуществления ГПН в современных условиях (ПК-42);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знанием основ противопожарного нормирования, систематизации и кодификации требований пожарной безопасности, условий и порядка их применения (ПК-43);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lastRenderedPageBreak/>
        <w:t>знанием организационно-правовых основ и порядка проведения проверок выполнения требований пожарной безопасности (ПК-44);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знанием порядка осуществления ГПН на объектах градостроительной деятельности (ПК-45);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знанием порядка осуществления административно-правовой деятельности органов ГПН (ПК-46);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знанием принципов информационного обеспечения, противопожарной пропаганды и обучения в области пожарной безопасности (ПК-47);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знанием основ лицензирования деятельности в области пожарной безопасности и участия органов ГПН в лицензировании других видов деятельности (ПК-48);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знанием основ противопожарного страхования (ПК-49);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знанием основ взаимодействия органов ГПН с другими надзорными органами (ПК-50);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знание основ независимой оценки рисков в области пожарной безопасности (ПК-51);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проводить проверки выполнения органами власти, органами местного самоуправления, организациями, должностными лицами и гражданами установленных требований пожарной безопасности (ПК-52);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оценивать соответствие объектов защиты требованиям пожарной безопасности, в том числе с адресными системами (ПК-53);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анализировать и оценивать деятельность органов местного самоуправления в области обеспечения пожарной безопасности (ПК-54);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применять меры административного наказания (ПК-55);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оценивать деятельность по организации обучения в области пожарной безопасности и организовывать пожарно-пропагандистскую работу (ПК-56);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подготавливать материалы для направления их в другие надзорные органы (ПК-57);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решать инженерные задачи при квалификации нарушений требований пожарной безопасности (ПК-58);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анализировать и оценивать работу органов ГПН по основным направлениям деятельности (ПК-59);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составлять документы по результатам проверок (ПК-60);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составлять учетную документацию по основным направлениям деятельности органов ГПН (ПК-61);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информировать общественность по вопросам организации и осуществления ГПН (ПК-62);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использовать знания теоретических, методических, процессуальных и организационных основ судебной экспертизы, криминалистики при производстве судебных экспертиз и исследований (ПК-63);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 xml:space="preserve">способностью применять технико-криминалистические методы и средства поиска, </w:t>
      </w:r>
      <w:r>
        <w:lastRenderedPageBreak/>
        <w:t>обнаружения, фиксации, изъятия и предварительного исследования вещественных доказательств, использовать естественнонаучные методы при их исследовании, а также применять методики судебных экспертных исследований в профессиональной деятельности (ПК-64);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применять технические средства при обнаружении, фиксации и исследовании материальных объектов - вещественных доказательств в процессе производства судебных экспертиз (ПК-65);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применять знания в области материального и процессуального права при решении профессиональных типовых задач (ПК-66);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участвовать в качестве эксперта, специалиста в следственных и иных процессуальных действиях (ПК-67);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способностью проводить экспертизу расчетов по оценке пожарного риска на производственных объектах (ПК-68).</w:t>
      </w:r>
    </w:p>
    <w:p w:rsidR="00F22582" w:rsidRDefault="00F22582">
      <w:pPr>
        <w:pStyle w:val="ConsPlusNormal"/>
        <w:spacing w:before="220"/>
        <w:ind w:firstLine="540"/>
        <w:jc w:val="both"/>
      </w:pPr>
      <w:bookmarkStart w:id="1" w:name="P260"/>
      <w:bookmarkEnd w:id="1"/>
      <w:r>
        <w:t>5.5. При разработке программы специалитета все общекультурные, общепрофессиональные, профессиональные компетенции, отнесенные к тем видам профессиональной деятельности, на которые ориентирована программа специалитета, включаются в набор требуемых результатов освоения программы специалитета.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 xml:space="preserve">5.6. При разработке программы специалитета организация вправе дополнить набор компетенций, указанных в </w:t>
      </w:r>
      <w:hyperlink w:anchor="P260">
        <w:r>
          <w:rPr>
            <w:color w:val="0000FF"/>
          </w:rPr>
          <w:t>пункте 5.5</w:t>
        </w:r>
      </w:hyperlink>
      <w:r>
        <w:t xml:space="preserve"> настоящего ФГОС, иными компетенциями с учетом направленности программы специалитета.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5.7. При разработке программы специалитета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jc w:val="center"/>
        <w:outlineLvl w:val="1"/>
      </w:pPr>
      <w:r>
        <w:t>VI. ТРЕБОВАНИЯ К СТРУКТУРЕ ПРОГРАММЫ СПЕЦИАЛИТЕТА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ind w:firstLine="540"/>
        <w:jc w:val="both"/>
      </w:pPr>
      <w:r>
        <w:t>6.1. Структура программы специалитета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специалитета, имеющих различную направленность (профиль) образования в рамках одной программы специалитета.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6.2. Программа специалитета состоит из следующих блоков: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Блок 2 "Практики, в том числе научно-исследовательская работа (НИР)", который в полном объеме относится к базовой части программы.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</w:t>
      </w:r>
      <w:r>
        <w:lastRenderedPageBreak/>
        <w:t>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 36994).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jc w:val="center"/>
        <w:outlineLvl w:val="2"/>
      </w:pPr>
      <w:r>
        <w:t>Структура программы специалитета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jc w:val="right"/>
      </w:pPr>
      <w:r>
        <w:t>Таблица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sectPr w:rsidR="00F22582" w:rsidSect="00346B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2"/>
        <w:gridCol w:w="6480"/>
        <w:gridCol w:w="2197"/>
      </w:tblGrid>
      <w:tr w:rsidR="00F22582">
        <w:tc>
          <w:tcPr>
            <w:tcW w:w="7442" w:type="dxa"/>
            <w:gridSpan w:val="2"/>
          </w:tcPr>
          <w:p w:rsidR="00F22582" w:rsidRDefault="00F22582">
            <w:pPr>
              <w:pStyle w:val="ConsPlusNormal"/>
              <w:jc w:val="center"/>
            </w:pPr>
            <w:r>
              <w:lastRenderedPageBreak/>
              <w:t>Структура программы специалитета</w:t>
            </w:r>
          </w:p>
        </w:tc>
        <w:tc>
          <w:tcPr>
            <w:tcW w:w="2197" w:type="dxa"/>
          </w:tcPr>
          <w:p w:rsidR="00F22582" w:rsidRDefault="00F22582">
            <w:pPr>
              <w:pStyle w:val="ConsPlusNormal"/>
              <w:jc w:val="center"/>
            </w:pPr>
            <w:r>
              <w:t>Объем программы специалитета в з.е.</w:t>
            </w:r>
          </w:p>
        </w:tc>
      </w:tr>
      <w:tr w:rsidR="00F22582">
        <w:tc>
          <w:tcPr>
            <w:tcW w:w="962" w:type="dxa"/>
            <w:vMerge w:val="restart"/>
          </w:tcPr>
          <w:p w:rsidR="00F22582" w:rsidRDefault="00F22582">
            <w:pPr>
              <w:pStyle w:val="ConsPlusNormal"/>
            </w:pPr>
            <w:r>
              <w:t>Блок 1</w:t>
            </w:r>
          </w:p>
        </w:tc>
        <w:tc>
          <w:tcPr>
            <w:tcW w:w="6480" w:type="dxa"/>
          </w:tcPr>
          <w:p w:rsidR="00F22582" w:rsidRDefault="00F2258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197" w:type="dxa"/>
          </w:tcPr>
          <w:p w:rsidR="00F22582" w:rsidRDefault="00F22582">
            <w:pPr>
              <w:pStyle w:val="ConsPlusNormal"/>
              <w:jc w:val="center"/>
            </w:pPr>
            <w:r>
              <w:t>265</w:t>
            </w:r>
          </w:p>
        </w:tc>
      </w:tr>
      <w:tr w:rsidR="00F22582">
        <w:tc>
          <w:tcPr>
            <w:tcW w:w="962" w:type="dxa"/>
            <w:vMerge/>
          </w:tcPr>
          <w:p w:rsidR="00F22582" w:rsidRDefault="00F22582">
            <w:pPr>
              <w:pStyle w:val="ConsPlusNormal"/>
            </w:pPr>
          </w:p>
        </w:tc>
        <w:tc>
          <w:tcPr>
            <w:tcW w:w="6480" w:type="dxa"/>
          </w:tcPr>
          <w:p w:rsidR="00F22582" w:rsidRDefault="00F22582">
            <w:pPr>
              <w:pStyle w:val="ConsPlusNormal"/>
            </w:pPr>
            <w:r>
              <w:t>Базовая часть</w:t>
            </w:r>
          </w:p>
        </w:tc>
        <w:tc>
          <w:tcPr>
            <w:tcW w:w="2197" w:type="dxa"/>
          </w:tcPr>
          <w:p w:rsidR="00F22582" w:rsidRDefault="00F22582">
            <w:pPr>
              <w:pStyle w:val="ConsPlusNormal"/>
              <w:jc w:val="center"/>
            </w:pPr>
            <w:r>
              <w:t>228 - 240</w:t>
            </w:r>
          </w:p>
        </w:tc>
      </w:tr>
      <w:tr w:rsidR="00F22582">
        <w:tc>
          <w:tcPr>
            <w:tcW w:w="962" w:type="dxa"/>
            <w:vMerge/>
          </w:tcPr>
          <w:p w:rsidR="00F22582" w:rsidRDefault="00F22582">
            <w:pPr>
              <w:pStyle w:val="ConsPlusNormal"/>
            </w:pPr>
          </w:p>
        </w:tc>
        <w:tc>
          <w:tcPr>
            <w:tcW w:w="6480" w:type="dxa"/>
          </w:tcPr>
          <w:p w:rsidR="00F22582" w:rsidRDefault="00F22582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97" w:type="dxa"/>
          </w:tcPr>
          <w:p w:rsidR="00F22582" w:rsidRDefault="00F22582">
            <w:pPr>
              <w:pStyle w:val="ConsPlusNormal"/>
              <w:jc w:val="center"/>
            </w:pPr>
            <w:r>
              <w:t>25 - 37</w:t>
            </w:r>
          </w:p>
        </w:tc>
      </w:tr>
      <w:tr w:rsidR="00F22582">
        <w:tc>
          <w:tcPr>
            <w:tcW w:w="962" w:type="dxa"/>
            <w:vMerge w:val="restart"/>
          </w:tcPr>
          <w:p w:rsidR="00F22582" w:rsidRDefault="00F22582">
            <w:pPr>
              <w:pStyle w:val="ConsPlusNormal"/>
            </w:pPr>
            <w:r>
              <w:t>Блок 2</w:t>
            </w:r>
          </w:p>
        </w:tc>
        <w:tc>
          <w:tcPr>
            <w:tcW w:w="6480" w:type="dxa"/>
          </w:tcPr>
          <w:p w:rsidR="00F22582" w:rsidRDefault="00F22582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97" w:type="dxa"/>
          </w:tcPr>
          <w:p w:rsidR="00F22582" w:rsidRDefault="00F22582">
            <w:pPr>
              <w:pStyle w:val="ConsPlusNormal"/>
              <w:jc w:val="center"/>
            </w:pPr>
            <w:r>
              <w:t>26 - 29</w:t>
            </w:r>
          </w:p>
        </w:tc>
      </w:tr>
      <w:tr w:rsidR="00F22582">
        <w:tc>
          <w:tcPr>
            <w:tcW w:w="962" w:type="dxa"/>
            <w:vMerge/>
          </w:tcPr>
          <w:p w:rsidR="00F22582" w:rsidRDefault="00F22582">
            <w:pPr>
              <w:pStyle w:val="ConsPlusNormal"/>
            </w:pPr>
          </w:p>
        </w:tc>
        <w:tc>
          <w:tcPr>
            <w:tcW w:w="6480" w:type="dxa"/>
          </w:tcPr>
          <w:p w:rsidR="00F22582" w:rsidRDefault="00F22582">
            <w:pPr>
              <w:pStyle w:val="ConsPlusNormal"/>
            </w:pPr>
            <w:r>
              <w:t>Базовая часть</w:t>
            </w:r>
          </w:p>
        </w:tc>
        <w:tc>
          <w:tcPr>
            <w:tcW w:w="2197" w:type="dxa"/>
          </w:tcPr>
          <w:p w:rsidR="00F22582" w:rsidRDefault="00F22582">
            <w:pPr>
              <w:pStyle w:val="ConsPlusNormal"/>
              <w:jc w:val="center"/>
            </w:pPr>
            <w:r>
              <w:t>26 - 29</w:t>
            </w:r>
          </w:p>
        </w:tc>
      </w:tr>
      <w:tr w:rsidR="00F22582">
        <w:tc>
          <w:tcPr>
            <w:tcW w:w="962" w:type="dxa"/>
          </w:tcPr>
          <w:p w:rsidR="00F22582" w:rsidRDefault="00F22582">
            <w:pPr>
              <w:pStyle w:val="ConsPlusNormal"/>
            </w:pPr>
            <w:r>
              <w:t>Блок 3</w:t>
            </w:r>
          </w:p>
        </w:tc>
        <w:tc>
          <w:tcPr>
            <w:tcW w:w="6480" w:type="dxa"/>
          </w:tcPr>
          <w:p w:rsidR="00F22582" w:rsidRDefault="00F2258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97" w:type="dxa"/>
          </w:tcPr>
          <w:p w:rsidR="00F22582" w:rsidRDefault="00F22582">
            <w:pPr>
              <w:pStyle w:val="ConsPlusNormal"/>
              <w:jc w:val="center"/>
            </w:pPr>
            <w:r>
              <w:t>6 - 9</w:t>
            </w:r>
          </w:p>
        </w:tc>
      </w:tr>
      <w:tr w:rsidR="00F22582">
        <w:tc>
          <w:tcPr>
            <w:tcW w:w="7442" w:type="dxa"/>
            <w:gridSpan w:val="2"/>
          </w:tcPr>
          <w:p w:rsidR="00F22582" w:rsidRDefault="00F22582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2197" w:type="dxa"/>
          </w:tcPr>
          <w:p w:rsidR="00F22582" w:rsidRDefault="00F22582">
            <w:pPr>
              <w:pStyle w:val="ConsPlusNormal"/>
              <w:jc w:val="center"/>
            </w:pPr>
            <w:r>
              <w:t>300</w:t>
            </w:r>
          </w:p>
        </w:tc>
      </w:tr>
    </w:tbl>
    <w:p w:rsidR="00F22582" w:rsidRDefault="00F22582">
      <w:pPr>
        <w:pStyle w:val="ConsPlusNormal"/>
        <w:sectPr w:rsidR="00F2258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ind w:firstLine="540"/>
        <w:jc w:val="both"/>
      </w:pPr>
      <w:r>
        <w:t>6.3. Дисциплины (модули), относящиеся к базовой части программы специалитета, являются обязательными для освоения обучающимся вне зависимости от направленности (профиля) программы, которую он осваивает. Набор дисциплин (модулей), относящихся к базовой части программы специалитета,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специалитета. Объем, содержание и порядок реализации указанных дисциплин (модулей) определяются организацией самостоятельно.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базовой части Блока 1 "Дисциплины (модули)" программы специалитета в объеме не менее 72 академических часов (2 з.е.) в очной форме обучения;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6.6. Дисциплины (модули), относящиеся к вариативной части программы специалитета, определяют направленность (профиль) программы специалитета.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Набор дисциплин (модулей), относящихся к вариативной части программы специалитета, организация определяет самостоятельно в объеме, установленном настоящим ФГОС ВО. После выбора обучающимся направленности (профиля) программы специалитета набор соответствующих дисциплин (модулей) становится обязательным для освоения обучающимся.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6.7. В Блок 2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по получению первичных профессиональных умений и навыков;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Способы проведения учебной практики: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стационарная;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выездная.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по получению профессиональных умений и опыта профессиональной деятельности;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Способы проведения производственной практики: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стационарная;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lastRenderedPageBreak/>
        <w:t>выездная.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При разработке программ специалитета организация выбирает типы практик в зависимости от вида (видов) деятельности, на который (которые) ориентирована программа специалитета. Организация вправе предусмотреть в программе специалитета иные типы практик дополнительно к установленным настоящим ФГОС ВО.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6.8. В Блок 3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6.9. При разработке программы специалитета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 в объеме не менее 30 процентов вариативной части Блока 1 "Дисциплины (модули)".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6.10. Количество часов, отведенных на занятия лекционного типа в целом по Блоку 1 "Дисциплины (модули)",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F22582" w:rsidRDefault="00F22582">
      <w:pPr>
        <w:pStyle w:val="ConsPlusNormal"/>
        <w:jc w:val="center"/>
      </w:pPr>
      <w:r>
        <w:t>ПРОГРАММЫ СПЕЦИАЛИТЕТА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специалитета.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</w:t>
      </w:r>
      <w:r>
        <w:lastRenderedPageBreak/>
        <w:t>результатов освоения основной образовательной программы;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10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84), Федеральный закон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2927, N 30, ст. 4217, 4243).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ind w:firstLine="540"/>
        <w:jc w:val="both"/>
      </w:pPr>
      <w:r>
        <w:t>7.1.3.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7.1.4.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специалитета.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lastRenderedPageBreak/>
        <w:t>7.2.1. Реализация программы специалитета обеспечивается руководящими и научно-педагогическими работниками организации, а также лицами, привлекаемыми к реализации программы специалитета на условиях гражданско-правового договора.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специалитета, должна составлять не менее 70 процентов.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60 процентов.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7.2.4. Доля работников (в приведенных к целочисленным значениям ставок) из числа руководителей и работников организаций, деятельность которых связана с видом (видами) профессиональной деятельности, к которой готовится обучающийся, и (или) специализацией и (или) направленностью (профилем) реализуемой программы специалитета (имеющих стаж работы в данной профессиональной области не менее 3 лет) в общем числе работников, реализующих программу специалитета, должна быть не менее 10 процентов.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специалитета.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Перечень материально-технического обеспечения, необходимого для реализации программы специалитета,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 xml:space="preserve">В случае неиспользования в организации электронно-библиотечной системы (электронной </w:t>
      </w:r>
      <w:r>
        <w:lastRenderedPageBreak/>
        <w:t>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специалитета.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специалитета.</w:t>
      </w:r>
    </w:p>
    <w:p w:rsidR="00F22582" w:rsidRDefault="00F22582">
      <w:pPr>
        <w:pStyle w:val="ConsPlusNormal"/>
        <w:spacing w:before="220"/>
        <w:ind w:firstLine="540"/>
        <w:jc w:val="both"/>
      </w:pPr>
      <w:r>
        <w:t xml:space="preserve">7.4.1. 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2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jc w:val="both"/>
      </w:pPr>
    </w:p>
    <w:p w:rsidR="00F22582" w:rsidRDefault="00F225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040E" w:rsidRDefault="0059040E">
      <w:bookmarkStart w:id="2" w:name="_GoBack"/>
      <w:bookmarkEnd w:id="2"/>
    </w:p>
    <w:sectPr w:rsidR="0059040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82"/>
    <w:rsid w:val="0059040E"/>
    <w:rsid w:val="00F2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12321-B6D1-475C-86C3-DFE78288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5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25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25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8D69F089147822A803824F92D15A2899466C924BC27ECFDD678F01A691358A400B0B8A5FEB899BA718E0621BE2EB77A47684BDDE58CB4I5T0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88D69F089147822A803824F92D15A2899465C422BF27ECFDD678F01A691358A400B0B8A5FFB095B5718E0621BE2EB77A47684BDDE58CB4I5T0I" TargetMode="External"/><Relationship Id="rId12" Type="http://schemas.openxmlformats.org/officeDocument/2006/relationships/hyperlink" Target="consultantplus://offline/ref=6088D69F089147822A803824F92D15A2899962CC27BE27ECFDD678F01A691358A400B0B8A5FFB19DBE718E0621BE2EB77A47684BDDE58CB4I5T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88D69F089147822A803824F92D15A2899D65CD25BF27ECFDD678F01A691358B600E8B4A4F6AF9CBD64D85767IET8I" TargetMode="External"/><Relationship Id="rId11" Type="http://schemas.openxmlformats.org/officeDocument/2006/relationships/hyperlink" Target="consultantplus://offline/ref=6088D69F089147822A803824F92D15A2899D62C926B827ECFDD678F01A691358A400B0B8A5FFB19DBC718E0621BE2EB77A47684BDDE58CB4I5T0I" TargetMode="External"/><Relationship Id="rId5" Type="http://schemas.openxmlformats.org/officeDocument/2006/relationships/hyperlink" Target="consultantplus://offline/ref=6088D69F089147822A803824F92D15A28A9467CB26B627ECFDD678F01A691358A400B0B8A5FFB198BE718E0621BE2EB77A47684BDDE58CB4I5T0I" TargetMode="External"/><Relationship Id="rId10" Type="http://schemas.openxmlformats.org/officeDocument/2006/relationships/hyperlink" Target="consultantplus://offline/ref=6088D69F089147822A803824F92D15A28C9F66CB21BD27ECFDD678F01A691358B600E8B4A4F6AF9CBD64D85767IET8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088D69F089147822A803824F92D15A28C9D64CB26B827ECFDD678F01A691358A400B0B8A5FEB094B8718E0621BE2EB77A47684BDDE58CB4I5T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7280</Words>
  <Characters>41501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2023-01-19T08:19:00Z</dcterms:created>
  <dcterms:modified xsi:type="dcterms:W3CDTF">2023-01-19T08:19:00Z</dcterms:modified>
</cp:coreProperties>
</file>