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39" w:rsidRDefault="004E3C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3C39" w:rsidRDefault="004E3C39">
      <w:pPr>
        <w:pStyle w:val="ConsPlusNormal"/>
        <w:jc w:val="both"/>
        <w:outlineLvl w:val="0"/>
      </w:pPr>
    </w:p>
    <w:p w:rsidR="004E3C39" w:rsidRDefault="004E3C39">
      <w:pPr>
        <w:pStyle w:val="ConsPlusNormal"/>
        <w:outlineLvl w:val="0"/>
      </w:pPr>
      <w:r>
        <w:t>Зарегистрировано в Минюсте России 8 сентября 2020 г. N 59714</w:t>
      </w:r>
    </w:p>
    <w:p w:rsidR="004E3C39" w:rsidRDefault="004E3C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jc w:val="center"/>
      </w:pPr>
      <w:r>
        <w:t>МИНИСТЕРСТВО НАУКИ И ВЫСШЕГО ОБРАЗОВАНИЯ</w:t>
      </w:r>
    </w:p>
    <w:p w:rsidR="004E3C39" w:rsidRDefault="004E3C39">
      <w:pPr>
        <w:pStyle w:val="ConsPlusTitle"/>
        <w:jc w:val="center"/>
      </w:pPr>
      <w:r>
        <w:t>РОССИЙСКОЙ ФЕДЕРАЦИИ</w:t>
      </w:r>
    </w:p>
    <w:p w:rsidR="004E3C39" w:rsidRDefault="004E3C39">
      <w:pPr>
        <w:pStyle w:val="ConsPlusTitle"/>
        <w:jc w:val="center"/>
      </w:pPr>
    </w:p>
    <w:p w:rsidR="004E3C39" w:rsidRDefault="004E3C39">
      <w:pPr>
        <w:pStyle w:val="ConsPlusTitle"/>
        <w:jc w:val="center"/>
      </w:pPr>
      <w:r>
        <w:t>ПРИКАЗ</w:t>
      </w:r>
    </w:p>
    <w:p w:rsidR="004E3C39" w:rsidRDefault="004E3C39">
      <w:pPr>
        <w:pStyle w:val="ConsPlusTitle"/>
        <w:jc w:val="center"/>
      </w:pPr>
      <w:r>
        <w:t>от 18 августа 2020 г. N 1057</w:t>
      </w:r>
    </w:p>
    <w:p w:rsidR="004E3C39" w:rsidRDefault="004E3C39">
      <w:pPr>
        <w:pStyle w:val="ConsPlusTitle"/>
        <w:jc w:val="center"/>
      </w:pPr>
    </w:p>
    <w:p w:rsidR="004E3C39" w:rsidRDefault="004E3C39">
      <w:pPr>
        <w:pStyle w:val="ConsPlusTitle"/>
        <w:jc w:val="center"/>
      </w:pPr>
      <w:r>
        <w:t>ОБ УТВЕРЖДЕНИИ</w:t>
      </w:r>
    </w:p>
    <w:p w:rsidR="004E3C39" w:rsidRDefault="004E3C3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E3C39" w:rsidRDefault="004E3C39">
      <w:pPr>
        <w:pStyle w:val="ConsPlusTitle"/>
        <w:jc w:val="center"/>
      </w:pPr>
      <w:r>
        <w:t>ВЫСШЕГО ОБРАЗОВАНИЯ - МАГИСТРАТУРА ПО НАПРАВЛЕНИЮ</w:t>
      </w:r>
    </w:p>
    <w:p w:rsidR="004E3C39" w:rsidRDefault="004E3C39">
      <w:pPr>
        <w:pStyle w:val="ConsPlusTitle"/>
        <w:jc w:val="center"/>
      </w:pPr>
      <w:r>
        <w:t>ПОДГОТОВКИ 46.04.01 ИСТОРИЯ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46.04.01 История (далее - стандарт).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46.04.01 История (уровень магистратуры), утвержденным приказом Министерства образования и науки Российской Федерации от 3 ноября 2015 г. N 1300 (зарегистрирован Министерством юстиции Российской Федерации 2 декабря 2015 г., регистрационный N 39919), прекращается 31 декабря 2020 года.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right"/>
      </w:pPr>
      <w:r>
        <w:t>Врио Министра</w:t>
      </w:r>
    </w:p>
    <w:p w:rsidR="004E3C39" w:rsidRDefault="004E3C39">
      <w:pPr>
        <w:pStyle w:val="ConsPlusNormal"/>
        <w:jc w:val="right"/>
      </w:pPr>
      <w:r>
        <w:t>Д.В.АФАНАСЬЕВ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right"/>
        <w:outlineLvl w:val="0"/>
      </w:pPr>
      <w:r>
        <w:t>Приложение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right"/>
      </w:pPr>
      <w:r>
        <w:t>Утвержден</w:t>
      </w:r>
    </w:p>
    <w:p w:rsidR="004E3C39" w:rsidRDefault="004E3C39">
      <w:pPr>
        <w:pStyle w:val="ConsPlusNormal"/>
        <w:jc w:val="right"/>
      </w:pPr>
      <w:r>
        <w:t>приказом Министерства науки</w:t>
      </w:r>
    </w:p>
    <w:p w:rsidR="004E3C39" w:rsidRDefault="004E3C39">
      <w:pPr>
        <w:pStyle w:val="ConsPlusNormal"/>
        <w:jc w:val="right"/>
      </w:pPr>
      <w:r>
        <w:t>и высшего образования</w:t>
      </w:r>
    </w:p>
    <w:p w:rsidR="004E3C39" w:rsidRDefault="004E3C39">
      <w:pPr>
        <w:pStyle w:val="ConsPlusNormal"/>
        <w:jc w:val="right"/>
      </w:pPr>
      <w:r>
        <w:t>Российской Федерации</w:t>
      </w:r>
    </w:p>
    <w:p w:rsidR="004E3C39" w:rsidRDefault="004E3C39">
      <w:pPr>
        <w:pStyle w:val="ConsPlusNormal"/>
        <w:jc w:val="right"/>
      </w:pPr>
      <w:r>
        <w:t>от 18 августа 2020 г. N 1057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4E3C39" w:rsidRDefault="004E3C39">
      <w:pPr>
        <w:pStyle w:val="ConsPlusTitle"/>
        <w:jc w:val="center"/>
      </w:pPr>
      <w:r>
        <w:t>ВЫСШЕГО ОБРАЗОВАНИЯ - МАГИСТРАТУРА ПО НАПРАВЛЕНИЮ</w:t>
      </w:r>
    </w:p>
    <w:p w:rsidR="004E3C39" w:rsidRDefault="004E3C39">
      <w:pPr>
        <w:pStyle w:val="ConsPlusTitle"/>
        <w:jc w:val="center"/>
      </w:pPr>
      <w:r>
        <w:t>ПОДГОТОВКИ 46.04.01 ИСТОРИЯ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jc w:val="center"/>
        <w:outlineLvl w:val="1"/>
      </w:pPr>
      <w:r>
        <w:t>I. Общие положения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46.04.01 История (далее соответственно - программа магистратуры, направление подготовки).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lastRenderedPageBreak/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4E3C39" w:rsidRDefault="004E3C3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60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4E3C39" w:rsidRDefault="004E3C39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основного общего образования, среднего общего образования, профессионального образования, высшего образования, дополнительного профессионального образования; научных исследований);</w:t>
      </w:r>
    </w:p>
    <w:p w:rsidR="004E3C39" w:rsidRDefault="004E3C39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04</w:t>
        </w:r>
      </w:hyperlink>
      <w:r>
        <w:t xml:space="preserve"> Культура, искусство (в сферах: туристско-экскурсионной, музейной, культурно-просветительской деятельности);</w:t>
      </w:r>
    </w:p>
    <w:p w:rsidR="004E3C39" w:rsidRDefault="004E3C39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организационного и документационного обеспечения управления организациями, в том числе в сфере управления образованием);</w:t>
      </w:r>
    </w:p>
    <w:p w:rsidR="004E3C39" w:rsidRDefault="004E3C39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11</w:t>
        </w:r>
      </w:hyperlink>
      <w:r>
        <w:t xml:space="preserve"> Средства массовой информации, издательство и полиграфия (в сфере средств массовой информации, информационных агентств, рекламы и связей с общественностью).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</w:t>
      </w:r>
      <w:r>
        <w:lastRenderedPageBreak/>
        <w:t>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E3C39" w:rsidRDefault="004E3C39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культурно-просветительский;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проектный;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4E3C39" w:rsidRDefault="004E3C39">
      <w:pPr>
        <w:pStyle w:val="ConsPlusNormal"/>
        <w:spacing w:before="220"/>
        <w:ind w:firstLine="540"/>
        <w:jc w:val="both"/>
      </w:pPr>
      <w:hyperlink w:anchor="P9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4E3C39" w:rsidRDefault="004E3C39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Блок 2</w:t>
        </w:r>
      </w:hyperlink>
      <w:r>
        <w:t xml:space="preserve"> "Практика";</w:t>
      </w:r>
    </w:p>
    <w:p w:rsidR="004E3C39" w:rsidRDefault="004E3C39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right"/>
      </w:pPr>
      <w:r>
        <w:t>Таблица</w:t>
      </w:r>
    </w:p>
    <w:p w:rsidR="004E3C39" w:rsidRDefault="004E3C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248"/>
        <w:gridCol w:w="3685"/>
      </w:tblGrid>
      <w:tr w:rsidR="004E3C39">
        <w:tc>
          <w:tcPr>
            <w:tcW w:w="5325" w:type="dxa"/>
            <w:gridSpan w:val="2"/>
          </w:tcPr>
          <w:p w:rsidR="004E3C39" w:rsidRDefault="004E3C39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4E3C39" w:rsidRDefault="004E3C39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4E3C39">
        <w:tc>
          <w:tcPr>
            <w:tcW w:w="1077" w:type="dxa"/>
            <w:vAlign w:val="center"/>
          </w:tcPr>
          <w:p w:rsidR="004E3C39" w:rsidRDefault="004E3C39">
            <w:pPr>
              <w:pStyle w:val="ConsPlusNormal"/>
              <w:jc w:val="center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4248" w:type="dxa"/>
            <w:vAlign w:val="center"/>
          </w:tcPr>
          <w:p w:rsidR="004E3C39" w:rsidRDefault="004E3C3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4E3C39">
        <w:tc>
          <w:tcPr>
            <w:tcW w:w="1077" w:type="dxa"/>
            <w:vAlign w:val="center"/>
          </w:tcPr>
          <w:p w:rsidR="004E3C39" w:rsidRDefault="004E3C39">
            <w:pPr>
              <w:pStyle w:val="ConsPlusNormal"/>
              <w:jc w:val="center"/>
            </w:pPr>
            <w:bookmarkStart w:id="6" w:name="P101"/>
            <w:bookmarkEnd w:id="6"/>
            <w:r>
              <w:lastRenderedPageBreak/>
              <w:t>Блок 2</w:t>
            </w:r>
          </w:p>
        </w:tc>
        <w:tc>
          <w:tcPr>
            <w:tcW w:w="4248" w:type="dxa"/>
            <w:vAlign w:val="center"/>
          </w:tcPr>
          <w:p w:rsidR="004E3C39" w:rsidRDefault="004E3C39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4E3C39">
        <w:tc>
          <w:tcPr>
            <w:tcW w:w="1077" w:type="dxa"/>
          </w:tcPr>
          <w:p w:rsidR="004E3C39" w:rsidRDefault="004E3C39">
            <w:pPr>
              <w:pStyle w:val="ConsPlusNormal"/>
              <w:jc w:val="center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4248" w:type="dxa"/>
            <w:vAlign w:val="bottom"/>
          </w:tcPr>
          <w:p w:rsidR="004E3C39" w:rsidRDefault="004E3C3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4E3C39">
        <w:tc>
          <w:tcPr>
            <w:tcW w:w="5325" w:type="dxa"/>
            <w:gridSpan w:val="2"/>
            <w:vAlign w:val="center"/>
          </w:tcPr>
          <w:p w:rsidR="004E3C39" w:rsidRDefault="004E3C39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685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120</w:t>
            </w:r>
          </w:p>
        </w:tc>
      </w:tr>
    </w:tbl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ind w:firstLine="540"/>
        <w:jc w:val="both"/>
      </w:pPr>
      <w:bookmarkStart w:id="8" w:name="P110"/>
      <w:bookmarkEnd w:id="8"/>
      <w:r>
        <w:t xml:space="preserve">2.2. В </w:t>
      </w:r>
      <w:hyperlink w:anchor="P10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2.4. Организация: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lastRenderedPageBreak/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10 процентов общего объема программы магистратуры.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2.9. Объем контактной работы обучающихся с педагогическими работниками Организации при проведении учебных занятий по программе магистратуры должен составлять в очной форме обучения - не менее 50 процентов, в очно-заочной форме обучения - не менее 30 процентов, в заочной форме обучения - не менее 20 процентов общего объема времени, отводимого на реализацию дисциплин (модулей).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E3C39" w:rsidRDefault="004E3C39">
      <w:pPr>
        <w:pStyle w:val="ConsPlusTitle"/>
        <w:jc w:val="center"/>
      </w:pPr>
      <w:r>
        <w:t>программы магистратуры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4E3C39" w:rsidRDefault="004E3C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7"/>
        <w:gridCol w:w="6203"/>
      </w:tblGrid>
      <w:tr w:rsidR="004E3C39">
        <w:tc>
          <w:tcPr>
            <w:tcW w:w="2827" w:type="dxa"/>
          </w:tcPr>
          <w:p w:rsidR="004E3C39" w:rsidRDefault="004E3C3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03" w:type="dxa"/>
          </w:tcPr>
          <w:p w:rsidR="004E3C39" w:rsidRDefault="004E3C3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E3C39">
        <w:tc>
          <w:tcPr>
            <w:tcW w:w="2827" w:type="dxa"/>
            <w:vAlign w:val="center"/>
          </w:tcPr>
          <w:p w:rsidR="004E3C39" w:rsidRDefault="004E3C3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03" w:type="dxa"/>
            <w:vAlign w:val="center"/>
          </w:tcPr>
          <w:p w:rsidR="004E3C39" w:rsidRDefault="004E3C39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E3C39">
        <w:tc>
          <w:tcPr>
            <w:tcW w:w="2827" w:type="dxa"/>
            <w:vAlign w:val="center"/>
          </w:tcPr>
          <w:p w:rsidR="004E3C39" w:rsidRDefault="004E3C3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03" w:type="dxa"/>
            <w:vAlign w:val="center"/>
          </w:tcPr>
          <w:p w:rsidR="004E3C39" w:rsidRDefault="004E3C39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4E3C39">
        <w:tc>
          <w:tcPr>
            <w:tcW w:w="2827" w:type="dxa"/>
            <w:vAlign w:val="center"/>
          </w:tcPr>
          <w:p w:rsidR="004E3C39" w:rsidRDefault="004E3C3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03" w:type="dxa"/>
            <w:vAlign w:val="center"/>
          </w:tcPr>
          <w:p w:rsidR="004E3C39" w:rsidRDefault="004E3C39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E3C39">
        <w:tc>
          <w:tcPr>
            <w:tcW w:w="2827" w:type="dxa"/>
            <w:vAlign w:val="center"/>
          </w:tcPr>
          <w:p w:rsidR="004E3C39" w:rsidRDefault="004E3C39">
            <w:pPr>
              <w:pStyle w:val="ConsPlusNormal"/>
            </w:pPr>
            <w:r>
              <w:t>Коммуникация</w:t>
            </w:r>
          </w:p>
        </w:tc>
        <w:tc>
          <w:tcPr>
            <w:tcW w:w="6203" w:type="dxa"/>
            <w:vAlign w:val="center"/>
          </w:tcPr>
          <w:p w:rsidR="004E3C39" w:rsidRDefault="004E3C39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4E3C39">
        <w:tc>
          <w:tcPr>
            <w:tcW w:w="2827" w:type="dxa"/>
            <w:vAlign w:val="center"/>
          </w:tcPr>
          <w:p w:rsidR="004E3C39" w:rsidRDefault="004E3C3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03" w:type="dxa"/>
            <w:vAlign w:val="center"/>
          </w:tcPr>
          <w:p w:rsidR="004E3C39" w:rsidRDefault="004E3C39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E3C39">
        <w:tc>
          <w:tcPr>
            <w:tcW w:w="2827" w:type="dxa"/>
            <w:vAlign w:val="center"/>
          </w:tcPr>
          <w:p w:rsidR="004E3C39" w:rsidRDefault="004E3C3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03" w:type="dxa"/>
            <w:vAlign w:val="center"/>
          </w:tcPr>
          <w:p w:rsidR="004E3C39" w:rsidRDefault="004E3C39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ind w:firstLine="540"/>
        <w:jc w:val="both"/>
      </w:pPr>
      <w:r>
        <w:t xml:space="preserve">3.3. Программа магистратуры должна устанавливать следующие общепрофессиональные </w:t>
      </w:r>
      <w:r>
        <w:lastRenderedPageBreak/>
        <w:t>компетенции: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ОПК-1. Способен применять знания источниковедения при решении исследовательских, педагогических и прикладных задач, комплексно работать с исторической информацией;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ОПК-2. Способен использовать знания в области отечественной и всеобщей истории в прикладных и фундаментальных исследованиях, в педагогической деятельности, критически оценивать различные интерпретации прошлого в историографической теории и практике;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ОПК-3. Способен анализировать, объяснять исторические процессы и явления в их экономических, социальных и культурных измерениях на основе междисциплинарных подходов;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ОПК-4. Способен ориентироваться в проблемах исторического познания и современных научных теориях, применять знание теории и методологии исторической науки в профессиональной, в том числе педагогической деятельности;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ОПК-5. Способен применять современные информационно-коммуникационные технологии для решения исследовательских, педагогических и прикладных задач профессиональной деятельности с учетом требований информационной безопасности;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ОПК-6. Способен разрабатывать и осуществлять культурно-просветительские проекты, популяризировать профессиональные знания.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2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</w:t>
      </w:r>
      <w:r>
        <w:lastRenderedPageBreak/>
        <w:t>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2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lastRenderedPageBreak/>
        <w:t>формирование электронного портфолио обучающегося, в том числе сохранение его работ и оценок за эти работы.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</w:t>
      </w:r>
      <w:r>
        <w:lastRenderedPageBreak/>
        <w:t>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4E3C39" w:rsidRDefault="004E3C39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right"/>
        <w:outlineLvl w:val="1"/>
      </w:pPr>
      <w:r>
        <w:t>Приложение</w:t>
      </w:r>
    </w:p>
    <w:p w:rsidR="004E3C39" w:rsidRDefault="004E3C39">
      <w:pPr>
        <w:pStyle w:val="ConsPlusNormal"/>
        <w:jc w:val="right"/>
      </w:pPr>
      <w:r>
        <w:t>к федеральному государственному</w:t>
      </w:r>
    </w:p>
    <w:p w:rsidR="004E3C39" w:rsidRDefault="004E3C39">
      <w:pPr>
        <w:pStyle w:val="ConsPlusNormal"/>
        <w:jc w:val="right"/>
      </w:pPr>
      <w:r>
        <w:t>образовательному стандарту высшего</w:t>
      </w:r>
    </w:p>
    <w:p w:rsidR="004E3C39" w:rsidRDefault="004E3C39">
      <w:pPr>
        <w:pStyle w:val="ConsPlusNormal"/>
        <w:jc w:val="right"/>
      </w:pPr>
      <w:r>
        <w:t>образования - магистратура</w:t>
      </w:r>
    </w:p>
    <w:p w:rsidR="004E3C39" w:rsidRDefault="004E3C39">
      <w:pPr>
        <w:pStyle w:val="ConsPlusNormal"/>
        <w:jc w:val="right"/>
      </w:pPr>
      <w:r>
        <w:lastRenderedPageBreak/>
        <w:t>по направлению подготовки 46.04.01</w:t>
      </w:r>
    </w:p>
    <w:p w:rsidR="004E3C39" w:rsidRDefault="004E3C39">
      <w:pPr>
        <w:pStyle w:val="ConsPlusNormal"/>
        <w:jc w:val="right"/>
      </w:pPr>
      <w:r>
        <w:t>История, утвержденному приказом</w:t>
      </w:r>
    </w:p>
    <w:p w:rsidR="004E3C39" w:rsidRDefault="004E3C39">
      <w:pPr>
        <w:pStyle w:val="ConsPlusNormal"/>
        <w:jc w:val="right"/>
      </w:pPr>
      <w:r>
        <w:t>Министерства науки и высшего</w:t>
      </w:r>
    </w:p>
    <w:p w:rsidR="004E3C39" w:rsidRDefault="004E3C39">
      <w:pPr>
        <w:pStyle w:val="ConsPlusNormal"/>
        <w:jc w:val="right"/>
      </w:pPr>
      <w:r>
        <w:t>образования Российской Федерации</w:t>
      </w:r>
    </w:p>
    <w:p w:rsidR="004E3C39" w:rsidRDefault="004E3C39">
      <w:pPr>
        <w:pStyle w:val="ConsPlusNormal"/>
        <w:jc w:val="right"/>
      </w:pPr>
      <w:r>
        <w:t>от 18 августа 2020 г. N 1057</w:t>
      </w: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Title"/>
        <w:jc w:val="center"/>
      </w:pPr>
      <w:bookmarkStart w:id="9" w:name="P242"/>
      <w:bookmarkEnd w:id="9"/>
      <w:r>
        <w:t>ПЕРЕЧЕНЬ</w:t>
      </w:r>
    </w:p>
    <w:p w:rsidR="004E3C39" w:rsidRDefault="004E3C39">
      <w:pPr>
        <w:pStyle w:val="ConsPlusTitle"/>
        <w:jc w:val="center"/>
      </w:pPr>
      <w:r>
        <w:t>ПРОФЕССИОНАЛЬНЫХ СТАНДАРТОВ, СООТВЕТСТВУЮЩИХ</w:t>
      </w:r>
    </w:p>
    <w:p w:rsidR="004E3C39" w:rsidRDefault="004E3C3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E3C39" w:rsidRDefault="004E3C39">
      <w:pPr>
        <w:pStyle w:val="ConsPlusTitle"/>
        <w:jc w:val="center"/>
      </w:pPr>
      <w:r>
        <w:t>ПРОГРАММУ МАГИСТРАТУРЫ ПО НАПРАВЛЕНИЮ ПОДГОТОВКИ</w:t>
      </w:r>
    </w:p>
    <w:p w:rsidR="004E3C39" w:rsidRDefault="004E3C39">
      <w:pPr>
        <w:pStyle w:val="ConsPlusTitle"/>
        <w:jc w:val="center"/>
      </w:pPr>
      <w:r>
        <w:t>46.04.01 ИСТОРИЯ</w:t>
      </w:r>
    </w:p>
    <w:p w:rsidR="004E3C39" w:rsidRDefault="004E3C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2419"/>
        <w:gridCol w:w="6066"/>
      </w:tblGrid>
      <w:tr w:rsidR="004E3C39">
        <w:tc>
          <w:tcPr>
            <w:tcW w:w="557" w:type="dxa"/>
          </w:tcPr>
          <w:p w:rsidR="004E3C39" w:rsidRDefault="004E3C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9" w:type="dxa"/>
          </w:tcPr>
          <w:p w:rsidR="004E3C39" w:rsidRDefault="004E3C3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066" w:type="dxa"/>
          </w:tcPr>
          <w:p w:rsidR="004E3C39" w:rsidRDefault="004E3C39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E3C39">
        <w:tc>
          <w:tcPr>
            <w:tcW w:w="9042" w:type="dxa"/>
            <w:gridSpan w:val="3"/>
          </w:tcPr>
          <w:p w:rsidR="004E3C39" w:rsidRDefault="004E3C39">
            <w:pPr>
              <w:pStyle w:val="ConsPlusNormal"/>
              <w:jc w:val="center"/>
              <w:outlineLvl w:val="2"/>
            </w:pPr>
            <w:hyperlink r:id="rId19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4E3C39">
        <w:tc>
          <w:tcPr>
            <w:tcW w:w="557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9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066" w:type="dxa"/>
            <w:vAlign w:val="bottom"/>
          </w:tcPr>
          <w:p w:rsidR="004E3C39" w:rsidRDefault="004E3C3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4E3C39">
        <w:tc>
          <w:tcPr>
            <w:tcW w:w="557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9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066" w:type="dxa"/>
            <w:vAlign w:val="bottom"/>
          </w:tcPr>
          <w:p w:rsidR="004E3C39" w:rsidRDefault="004E3C3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4E3C39">
        <w:tc>
          <w:tcPr>
            <w:tcW w:w="9042" w:type="dxa"/>
            <w:gridSpan w:val="3"/>
            <w:vAlign w:val="center"/>
          </w:tcPr>
          <w:p w:rsidR="004E3C39" w:rsidRDefault="004E3C39">
            <w:pPr>
              <w:pStyle w:val="ConsPlusNormal"/>
              <w:jc w:val="center"/>
              <w:outlineLvl w:val="2"/>
            </w:pPr>
            <w:hyperlink r:id="rId22">
              <w:r>
                <w:rPr>
                  <w:color w:val="0000FF"/>
                </w:rPr>
                <w:t>04</w:t>
              </w:r>
            </w:hyperlink>
            <w:r>
              <w:t xml:space="preserve"> Культура и искусство</w:t>
            </w:r>
          </w:p>
        </w:tc>
      </w:tr>
      <w:tr w:rsidR="004E3C39">
        <w:tc>
          <w:tcPr>
            <w:tcW w:w="557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9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04.003</w:t>
            </w:r>
          </w:p>
        </w:tc>
        <w:tc>
          <w:tcPr>
            <w:tcW w:w="6066" w:type="dxa"/>
            <w:vAlign w:val="bottom"/>
          </w:tcPr>
          <w:p w:rsidR="004E3C39" w:rsidRDefault="004E3C3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"Хранитель музейных ценностей", утвержденный приказом Министерства труда и социальной защиты Российской Федерации от 4 августа 2014 г. N 537н (зарегистрирован Министерством юстиции Российской Федерации 4 сентября 2014 г., регистрационный N 33965)</w:t>
            </w:r>
          </w:p>
        </w:tc>
      </w:tr>
      <w:tr w:rsidR="004E3C39">
        <w:tc>
          <w:tcPr>
            <w:tcW w:w="557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9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04.004</w:t>
            </w:r>
          </w:p>
        </w:tc>
        <w:tc>
          <w:tcPr>
            <w:tcW w:w="6066" w:type="dxa"/>
            <w:vAlign w:val="bottom"/>
          </w:tcPr>
          <w:p w:rsidR="004E3C39" w:rsidRDefault="004E3C3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учету музейных предметов", утвержденный приказом Министерства труда и социальной защиты Российской Федерации от 4 августа 2014 г. N 521н (зарегистрирован Министерством юстиции Российской Федерации 1 сентября 2014 г., регистрационный N 33915),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</w:t>
            </w:r>
            <w:r>
              <w:lastRenderedPageBreak/>
              <w:t>регистрационный N 45230)</w:t>
            </w:r>
          </w:p>
        </w:tc>
      </w:tr>
      <w:tr w:rsidR="004E3C39">
        <w:tc>
          <w:tcPr>
            <w:tcW w:w="557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419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04.005</w:t>
            </w:r>
          </w:p>
        </w:tc>
        <w:tc>
          <w:tcPr>
            <w:tcW w:w="6066" w:type="dxa"/>
            <w:vAlign w:val="bottom"/>
          </w:tcPr>
          <w:p w:rsidR="004E3C39" w:rsidRDefault="004E3C3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"Экскурсовод (гид)", утвержденный приказом Министерства труда и социальной защиты Российской Федерации от 4 августа 2014 г. N 539н (зарегистрирован Министерством юстиции Российской Федерации 1 сентября 2014 г., регистрационный N 33924), с изменениями, внесенными приказами Министерства труда и социальной защиты Российской Федерации от 18 марта 2016 г. N 117н (зарегистрирован Министерством юстиции Российской Федерации 13 апреля 2016 г., регистрационный N 41775)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E3C39">
        <w:tc>
          <w:tcPr>
            <w:tcW w:w="9042" w:type="dxa"/>
            <w:gridSpan w:val="3"/>
            <w:vAlign w:val="center"/>
          </w:tcPr>
          <w:p w:rsidR="004E3C39" w:rsidRDefault="004E3C39">
            <w:pPr>
              <w:pStyle w:val="ConsPlusNormal"/>
              <w:jc w:val="center"/>
              <w:outlineLvl w:val="2"/>
            </w:pPr>
            <w:hyperlink r:id="rId26">
              <w:r>
                <w:rPr>
                  <w:color w:val="0000FF"/>
                </w:rPr>
                <w:t>11</w:t>
              </w:r>
            </w:hyperlink>
            <w:r>
              <w:t xml:space="preserve"> Средства массовой информации, издательство и полиграфия</w:t>
            </w:r>
          </w:p>
        </w:tc>
      </w:tr>
      <w:tr w:rsidR="004E3C39">
        <w:tc>
          <w:tcPr>
            <w:tcW w:w="557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19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11.003</w:t>
            </w:r>
          </w:p>
        </w:tc>
        <w:tc>
          <w:tcPr>
            <w:tcW w:w="6066" w:type="dxa"/>
            <w:vAlign w:val="bottom"/>
          </w:tcPr>
          <w:p w:rsidR="004E3C39" w:rsidRDefault="004E3C3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"Корреспондент средств массовой информации", утвержденный приказом Министерства труда и социальной защиты Российской Федерации от 21 мая 2014 г. N 339н (зарегистрирован Министерством юстиции Российской Федерации 5 июня 2014 г., регистрационный N 32589)</w:t>
            </w:r>
          </w:p>
        </w:tc>
      </w:tr>
      <w:tr w:rsidR="004E3C39">
        <w:tc>
          <w:tcPr>
            <w:tcW w:w="557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19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11.004</w:t>
            </w:r>
          </w:p>
        </w:tc>
        <w:tc>
          <w:tcPr>
            <w:tcW w:w="6066" w:type="dxa"/>
            <w:vAlign w:val="bottom"/>
          </w:tcPr>
          <w:p w:rsidR="004E3C39" w:rsidRDefault="004E3C3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"Ведущий телевизионной программы", утвержденный приказом Министерства труда и социальной защиты Российской Федерации от 4 августа 2014 г. N 534н (зарегистрирован Министерством юстиции Российской Федерации 20 августа 2014 г., регистрационный N 33669)</w:t>
            </w:r>
          </w:p>
        </w:tc>
      </w:tr>
      <w:tr w:rsidR="004E3C39">
        <w:tc>
          <w:tcPr>
            <w:tcW w:w="557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19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11.005</w:t>
            </w:r>
          </w:p>
        </w:tc>
        <w:tc>
          <w:tcPr>
            <w:tcW w:w="6066" w:type="dxa"/>
            <w:vAlign w:val="bottom"/>
          </w:tcPr>
          <w:p w:rsidR="004E3C39" w:rsidRDefault="004E3C3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продукции телерадиовещательных средств массовой информации", утвержденный приказом Министерства труда и социальной защиты Российской Федерации от 28 октября 2014 г. N 811н (зарегистрирован Министерством юстиции Российской Федерации 26 ноября 2014 г., регистрационный N 34949)</w:t>
            </w:r>
          </w:p>
        </w:tc>
      </w:tr>
      <w:tr w:rsidR="004E3C39">
        <w:tc>
          <w:tcPr>
            <w:tcW w:w="557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19" w:type="dxa"/>
            <w:vAlign w:val="center"/>
          </w:tcPr>
          <w:p w:rsidR="004E3C39" w:rsidRDefault="004E3C39">
            <w:pPr>
              <w:pStyle w:val="ConsPlusNormal"/>
              <w:jc w:val="center"/>
            </w:pPr>
            <w:r>
              <w:t>11.006</w:t>
            </w:r>
          </w:p>
        </w:tc>
        <w:tc>
          <w:tcPr>
            <w:tcW w:w="6066" w:type="dxa"/>
            <w:vAlign w:val="bottom"/>
          </w:tcPr>
          <w:p w:rsidR="004E3C39" w:rsidRDefault="004E3C3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"Редактор средств массовой информации", утвержденный приказом Министерства труда и социальной защиты Российской Федерации от 4 августа 2014 г. N 538н (зарегистрирован Министерством юстиции Российской Федерации 28 августа 2014 г., регистрационный N 33899)</w:t>
            </w:r>
          </w:p>
        </w:tc>
      </w:tr>
    </w:tbl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jc w:val="both"/>
      </w:pPr>
    </w:p>
    <w:p w:rsidR="004E3C39" w:rsidRDefault="004E3C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6643" w:rsidRDefault="00A56643">
      <w:bookmarkStart w:id="10" w:name="_GoBack"/>
      <w:bookmarkEnd w:id="10"/>
    </w:p>
    <w:sectPr w:rsidR="00A56643" w:rsidSect="006B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39"/>
    <w:rsid w:val="004E3C39"/>
    <w:rsid w:val="00A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0930B-2609-4BED-B3C9-F912C92A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C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3C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3C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66A27DDFDAC140994286ED957C4DC45DA608F389F320E3A73DFAE5BC37C9A2D78FECB4182938A261E8043332F72413193038A3FC94422n6J6G" TargetMode="External"/><Relationship Id="rId13" Type="http://schemas.openxmlformats.org/officeDocument/2006/relationships/hyperlink" Target="consultantplus://offline/ref=B5F66A27DDFDAC140994286ED957C4DC43D9668D399F320E3A73DFAE5BC37C9A2D78FECB418291892F1E8043332F72413193038A3FC94422n6J6G" TargetMode="External"/><Relationship Id="rId18" Type="http://schemas.openxmlformats.org/officeDocument/2006/relationships/hyperlink" Target="consultantplus://offline/ref=B5F66A27DDFDAC140994286ED957C4DC45DA668A329B320E3A73DFAE5BC37C9A2D78FECB4182988A281E8043332F72413193038A3FC94422n6J6G" TargetMode="External"/><Relationship Id="rId26" Type="http://schemas.openxmlformats.org/officeDocument/2006/relationships/hyperlink" Target="consultantplus://offline/ref=B5F66A27DDFDAC140994286ED957C4DC43D9668D399F320E3A73DFAE5BC37C9A2D78FECB418291892F1E8043332F72413193038A3FC94422n6J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5F66A27DDFDAC140994286ED957C4DC42D867823B96320E3A73DFAE5BC37C9A2D78FECB4182918F2F1E8043332F72413193038A3FC94422n6J6G" TargetMode="External"/><Relationship Id="rId7" Type="http://schemas.openxmlformats.org/officeDocument/2006/relationships/hyperlink" Target="consultantplus://offline/ref=B5F66A27DDFDAC140994286ED957C4DC40D06B833C9D320E3A73DFAE5BC37C9A2D78FECB4182918F2C1E8043332F72413193038A3FC94422n6J6G" TargetMode="External"/><Relationship Id="rId12" Type="http://schemas.openxmlformats.org/officeDocument/2006/relationships/hyperlink" Target="consultantplus://offline/ref=B5F66A27DDFDAC140994286ED957C4DC43D9668D399F320E3A73DFAE5BC37C9A2D78FECB418291882D1E8043332F72413193038A3FC94422n6J6G" TargetMode="External"/><Relationship Id="rId17" Type="http://schemas.openxmlformats.org/officeDocument/2006/relationships/hyperlink" Target="consultantplus://offline/ref=B5F66A27DDFDAC140994286ED957C4DC45DA60883F9E320E3A73DFAE5BC37C9A3F78A6C7408B8F8E2E0BD61275n7J9G" TargetMode="External"/><Relationship Id="rId25" Type="http://schemas.openxmlformats.org/officeDocument/2006/relationships/hyperlink" Target="consultantplus://offline/ref=B5F66A27DDFDAC140994286ED957C4DC43D9638E3D9E320E3A73DFAE5BC37C9A2D78FECB4182918E261E8043332F72413193038A3FC94422n6J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F66A27DDFDAC140994286ED957C4DC45DB648C3D9C320E3A73DFAE5BC37C9A3F78A6C7408B8F8E2E0BD61275n7J9G" TargetMode="External"/><Relationship Id="rId20" Type="http://schemas.openxmlformats.org/officeDocument/2006/relationships/hyperlink" Target="consultantplus://offline/ref=B5F66A27DDFDAC140994286ED957C4DC43D861823B9A320E3A73DFAE5BC37C9A2D78FECB4182918F2F1E8043332F72413193038A3FC94422n6J6G" TargetMode="External"/><Relationship Id="rId29" Type="http://schemas.openxmlformats.org/officeDocument/2006/relationships/hyperlink" Target="consultantplus://offline/ref=B5F66A27DDFDAC140994286ED957C4DC40DD638B3A96320E3A73DFAE5BC37C9A2D78FECB4182918E261E8043332F72413193038A3FC94422n6J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66A27DDFDAC140994286ED957C4DC42D16B893F9D320E3A73DFAE5BC37C9A2D78FECB418291892D1E8043332F72413193038A3FC94422n6J6G" TargetMode="External"/><Relationship Id="rId11" Type="http://schemas.openxmlformats.org/officeDocument/2006/relationships/hyperlink" Target="consultantplus://offline/ref=B5F66A27DDFDAC140994286ED957C4DC43D9668D399F320E3A73DFAE5BC37C9A2D78FECB4182918B291E8043332F72413193038A3FC94422n6J6G" TargetMode="External"/><Relationship Id="rId24" Type="http://schemas.openxmlformats.org/officeDocument/2006/relationships/hyperlink" Target="consultantplus://offline/ref=B5F66A27DDFDAC140994286ED957C4DC43D9638F389C320E3A73DFAE5BC37C9A2D78FECB4182918E261E8043332F72413193038A3FC94422n6J6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5F66A27DDFDAC140994286ED957C4DC45D9618C389B320E3A73DFAE5BC37C9A2D78FECB4182918B261E8043332F72413193038A3FC94422n6J6G" TargetMode="External"/><Relationship Id="rId15" Type="http://schemas.openxmlformats.org/officeDocument/2006/relationships/hyperlink" Target="consultantplus://offline/ref=B5F66A27DDFDAC140994286ED957C4DC40DC64833C9F320E3A73DFAE5BC37C9A3F78A6C7408B8F8E2E0BD61275n7J9G" TargetMode="External"/><Relationship Id="rId23" Type="http://schemas.openxmlformats.org/officeDocument/2006/relationships/hyperlink" Target="consultantplus://offline/ref=B5F66A27DDFDAC140994286ED957C4DC40DE6B8B3298320E3A73DFAE5BC37C9A2D78FECB4182918E261E8043332F72413193038A3FC94422n6J6G" TargetMode="External"/><Relationship Id="rId28" Type="http://schemas.openxmlformats.org/officeDocument/2006/relationships/hyperlink" Target="consultantplus://offline/ref=B5F66A27DDFDAC140994286ED957C4DC40DE6A8D399A320E3A73DFAE5BC37C9A2D78FECB4182918E261E8043332F72413193038A3FC94422n6J6G" TargetMode="External"/><Relationship Id="rId10" Type="http://schemas.openxmlformats.org/officeDocument/2006/relationships/hyperlink" Target="consultantplus://offline/ref=B5F66A27DDFDAC140994286ED957C4DC43D9668D399F320E3A73DFAE5BC37C9A2D78FECB4182918B2F1E8043332F72413193038A3FC94422n6J6G" TargetMode="External"/><Relationship Id="rId19" Type="http://schemas.openxmlformats.org/officeDocument/2006/relationships/hyperlink" Target="consultantplus://offline/ref=B5F66A27DDFDAC140994286ED957C4DC43D9668D399F320E3A73DFAE5BC37C9A2D78FECB4182918B2F1E8043332F72413193038A3FC94422n6J6G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5F66A27DDFDAC140994286ED957C4DC43D9668D399F320E3A73DFAE5BC37C9A2D78FECB4182918A281E8043332F72413193038A3FC94422n6J6G" TargetMode="External"/><Relationship Id="rId14" Type="http://schemas.openxmlformats.org/officeDocument/2006/relationships/hyperlink" Target="consultantplus://offline/ref=B5F66A27DDFDAC140994286ED957C4DC43D9668D399F320E3A73DFAE5BC37C9A2D78FECB4182918E291E8043332F72413193038A3FC94422n6J6G" TargetMode="External"/><Relationship Id="rId22" Type="http://schemas.openxmlformats.org/officeDocument/2006/relationships/hyperlink" Target="consultantplus://offline/ref=B5F66A27DDFDAC140994286ED957C4DC43D9668D399F320E3A73DFAE5BC37C9A2D78FECB4182918B291E8043332F72413193038A3FC94422n6J6G" TargetMode="External"/><Relationship Id="rId27" Type="http://schemas.openxmlformats.org/officeDocument/2006/relationships/hyperlink" Target="consultantplus://offline/ref=B5F66A27DDFDAC140994286ED957C4DC40DE678A3F9B320E3A73DFAE5BC37C9A2D78FECB4182918E261E8043332F72413193038A3FC94422n6J6G" TargetMode="External"/><Relationship Id="rId30" Type="http://schemas.openxmlformats.org/officeDocument/2006/relationships/hyperlink" Target="consultantplus://offline/ref=B5F66A27DDFDAC140994286ED957C4DC40DE6A8D3997320E3A73DFAE5BC37C9A2D78FECB4182918E261E8043332F72413193038A3FC94422n6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5684</Words>
  <Characters>32405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2023-01-19T06:09:00Z</dcterms:created>
  <dcterms:modified xsi:type="dcterms:W3CDTF">2023-01-19T06:09:00Z</dcterms:modified>
</cp:coreProperties>
</file>