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A80" w:rsidRPr="002C2645" w:rsidRDefault="00B42A80" w:rsidP="00B42A80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bookmarkStart w:id="0" w:name="P173"/>
      <w:bookmarkEnd w:id="0"/>
      <w:r w:rsidRPr="002C2645">
        <w:rPr>
          <w:rFonts w:ascii="Open Sans" w:hAnsi="Open Sans" w:cs="Open Sans"/>
          <w:noProof/>
          <w:lang w:eastAsia="ru-RU"/>
        </w:rPr>
        <w:drawing>
          <wp:inline distT="0" distB="0" distL="0" distR="0" wp14:anchorId="5A032313" wp14:editId="456575F4">
            <wp:extent cx="5940000" cy="766800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колонтитул вверхний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000" cy="7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2A80" w:rsidRPr="002C2645" w:rsidRDefault="00B42A80" w:rsidP="00B42A80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2C2645">
        <w:rPr>
          <w:rFonts w:ascii="Open Sans" w:hAnsi="Open Sans" w:cs="Open Sans"/>
          <w:b/>
          <w:sz w:val="16"/>
          <w:szCs w:val="16"/>
        </w:rPr>
        <w:t>Бюджетное учреждение высшего образования Ханты-Мансийского автономного округа - Югры</w:t>
      </w:r>
    </w:p>
    <w:p w:rsidR="00B42A80" w:rsidRPr="002C2645" w:rsidRDefault="00B42A80" w:rsidP="00B42A80">
      <w:pPr>
        <w:spacing w:before="60"/>
        <w:jc w:val="center"/>
        <w:rPr>
          <w:rFonts w:ascii="Open Sans" w:hAnsi="Open Sans" w:cs="Open Sans"/>
          <w:b/>
          <w:sz w:val="16"/>
          <w:szCs w:val="16"/>
        </w:rPr>
      </w:pPr>
      <w:r w:rsidRPr="002C2645">
        <w:rPr>
          <w:rFonts w:ascii="Open Sans" w:hAnsi="Open Sans" w:cs="Open Sans"/>
          <w:b/>
          <w:sz w:val="16"/>
          <w:szCs w:val="16"/>
        </w:rPr>
        <w:t>«</w:t>
      </w:r>
      <w:proofErr w:type="spellStart"/>
      <w:r w:rsidRPr="002C2645">
        <w:rPr>
          <w:rFonts w:ascii="Open Sans" w:hAnsi="Open Sans" w:cs="Open Sans"/>
          <w:b/>
          <w:sz w:val="16"/>
          <w:szCs w:val="16"/>
        </w:rPr>
        <w:t>Сургутский</w:t>
      </w:r>
      <w:proofErr w:type="spellEnd"/>
      <w:r w:rsidRPr="002C2645">
        <w:rPr>
          <w:rFonts w:ascii="Open Sans" w:hAnsi="Open Sans" w:cs="Open Sans"/>
          <w:b/>
          <w:sz w:val="16"/>
          <w:szCs w:val="16"/>
        </w:rPr>
        <w:t xml:space="preserve"> государственный университет»</w:t>
      </w:r>
    </w:p>
    <w:p w:rsidR="00B42A80" w:rsidRPr="001E6F38" w:rsidRDefault="00B42A80" w:rsidP="00B42A80">
      <w:pPr>
        <w:widowControl w:val="0"/>
        <w:autoSpaceDE w:val="0"/>
        <w:autoSpaceDN w:val="0"/>
        <w:jc w:val="center"/>
        <w:rPr>
          <w:rFonts w:ascii="Open Sans" w:hAnsi="Open Sans" w:cs="Open Sans"/>
        </w:rPr>
      </w:pPr>
      <w:r w:rsidRPr="001E6F38">
        <w:rPr>
          <w:rFonts w:ascii="Open Sans" w:hAnsi="Open Sans" w:cs="Open Sans"/>
        </w:rPr>
        <w:t>ИДЕНТИФИКАЦИОННОЕ ЗАКЛЮЧЕНИЕ</w:t>
      </w:r>
    </w:p>
    <w:p w:rsidR="00B42A80" w:rsidRPr="001E6F38" w:rsidRDefault="00B42A80" w:rsidP="00B42A80">
      <w:pPr>
        <w:widowControl w:val="0"/>
        <w:autoSpaceDE w:val="0"/>
        <w:autoSpaceDN w:val="0"/>
        <w:jc w:val="center"/>
        <w:rPr>
          <w:rFonts w:ascii="Open Sans" w:hAnsi="Open Sans" w:cs="Open Sans"/>
          <w:b/>
        </w:rPr>
      </w:pPr>
      <w:r w:rsidRPr="001E6F38">
        <w:rPr>
          <w:rFonts w:ascii="Open Sans" w:hAnsi="Open Sans" w:cs="Open Sans"/>
          <w:b/>
        </w:rPr>
        <w:t xml:space="preserve">№ ____________ </w:t>
      </w:r>
      <w:r w:rsidR="00237D81" w:rsidRPr="001E6F38">
        <w:rPr>
          <w:rFonts w:ascii="Open Sans" w:hAnsi="Open Sans" w:cs="Open Sans"/>
          <w:b/>
        </w:rPr>
        <w:t>-24</w:t>
      </w:r>
      <w:r w:rsidRPr="001E6F38">
        <w:rPr>
          <w:rFonts w:ascii="Open Sans" w:hAnsi="Open Sans" w:cs="Open Sans"/>
          <w:b/>
        </w:rPr>
        <w:t>/</w:t>
      </w:r>
      <w:bookmarkStart w:id="1" w:name="P176"/>
      <w:bookmarkEnd w:id="1"/>
      <w:r w:rsidRPr="001E6F38">
        <w:rPr>
          <w:rFonts w:ascii="Open Sans" w:hAnsi="Open Sans" w:cs="Open Sans"/>
          <w:b/>
        </w:rPr>
        <w:t>8602200001</w:t>
      </w:r>
    </w:p>
    <w:p w:rsidR="00B42A80" w:rsidRPr="001E6F38" w:rsidRDefault="00B42A80" w:rsidP="00B42A80">
      <w:pPr>
        <w:widowControl w:val="0"/>
        <w:autoSpaceDE w:val="0"/>
        <w:autoSpaceDN w:val="0"/>
        <w:jc w:val="center"/>
        <w:rPr>
          <w:rFonts w:ascii="Open Sans" w:hAnsi="Open Sans" w:cs="Open Sans"/>
        </w:rPr>
      </w:pP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  <w:b/>
        </w:rPr>
      </w:pPr>
      <w:r w:rsidRPr="001E6F38">
        <w:rPr>
          <w:rFonts w:ascii="Open Sans" w:hAnsi="Open Sans" w:cs="Open Sans"/>
        </w:rPr>
        <w:t>1. Составитель заключения</w:t>
      </w:r>
      <w:r w:rsidRPr="001E6F38">
        <w:rPr>
          <w:rFonts w:ascii="Open Sans" w:hAnsi="Open Sans" w:cs="Open Sans"/>
          <w:b/>
        </w:rPr>
        <w:t>: БУ ВО «</w:t>
      </w:r>
      <w:proofErr w:type="spellStart"/>
      <w:r w:rsidRPr="001E6F38">
        <w:rPr>
          <w:rFonts w:ascii="Open Sans" w:hAnsi="Open Sans" w:cs="Open Sans"/>
          <w:b/>
        </w:rPr>
        <w:t>Сургутский</w:t>
      </w:r>
      <w:proofErr w:type="spellEnd"/>
      <w:r w:rsidRPr="001E6F38">
        <w:rPr>
          <w:rFonts w:ascii="Open Sans" w:hAnsi="Open Sans" w:cs="Open Sans"/>
          <w:b/>
        </w:rPr>
        <w:t xml:space="preserve"> государственный университет», г. Сургут, пр. Ленина, 1, 628412, (</w:t>
      </w:r>
      <w:r w:rsidR="00215BC8" w:rsidRPr="001E6F38">
        <w:rPr>
          <w:rFonts w:ascii="Open Sans" w:hAnsi="Open Sans" w:cs="Open Sans"/>
          <w:b/>
          <w:i/>
        </w:rPr>
        <w:t>институт, кафедра</w:t>
      </w:r>
      <w:r w:rsidRPr="001E6F38">
        <w:rPr>
          <w:rFonts w:ascii="Open Sans" w:hAnsi="Open Sans" w:cs="Open Sans"/>
          <w:b/>
        </w:rPr>
        <w:t>)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  <w:b/>
          <w:i/>
        </w:rPr>
      </w:pPr>
      <w:bookmarkStart w:id="2" w:name="P178"/>
      <w:bookmarkEnd w:id="2"/>
      <w:r w:rsidRPr="001E6F38">
        <w:rPr>
          <w:rFonts w:ascii="Open Sans" w:hAnsi="Open Sans" w:cs="Open Sans"/>
        </w:rPr>
        <w:t xml:space="preserve">2. Сведения о внешнеэкономической операции: </w:t>
      </w:r>
      <w:r w:rsidRPr="001E6F38">
        <w:rPr>
          <w:rFonts w:ascii="Open Sans" w:hAnsi="Open Sans" w:cs="Open Sans"/>
          <w:b/>
          <w:i/>
        </w:rPr>
        <w:t xml:space="preserve">вывоз из РФ (открытое опубликование)/ ввоз в РФ/ передача иностранному лицу на территории РФ </w:t>
      </w:r>
      <w:r w:rsidRPr="001E6F38">
        <w:rPr>
          <w:rFonts w:ascii="Open Sans" w:hAnsi="Open Sans" w:cs="Open Sans"/>
          <w:i/>
        </w:rPr>
        <w:t>(нужное оставить)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  <w:b/>
          <w:i/>
        </w:rPr>
      </w:pPr>
      <w:bookmarkStart w:id="3" w:name="P180"/>
      <w:bookmarkEnd w:id="3"/>
      <w:r w:rsidRPr="001E6F38">
        <w:rPr>
          <w:rFonts w:ascii="Open Sans" w:hAnsi="Open Sans" w:cs="Open Sans"/>
        </w:rPr>
        <w:t xml:space="preserve">2.1. Документ, на основании которого осуществляется внешнеэкономическая операция: </w:t>
      </w:r>
      <w:r w:rsidR="00215BC8" w:rsidRPr="001E6F38">
        <w:rPr>
          <w:rFonts w:ascii="Open Sans" w:hAnsi="Open Sans" w:cs="Open Sans"/>
          <w:b/>
          <w:i/>
        </w:rPr>
        <w:t>план</w:t>
      </w:r>
      <w:r w:rsidR="000E7D37" w:rsidRPr="001E6F38">
        <w:rPr>
          <w:rFonts w:ascii="Open Sans" w:hAnsi="Open Sans" w:cs="Open Sans"/>
          <w:b/>
          <w:i/>
        </w:rPr>
        <w:t xml:space="preserve"> (</w:t>
      </w:r>
      <w:r w:rsidR="00B459A7" w:rsidRPr="001E6F38">
        <w:rPr>
          <w:rFonts w:ascii="Open Sans" w:hAnsi="Open Sans" w:cs="Open Sans"/>
          <w:b/>
          <w:i/>
        </w:rPr>
        <w:t>название)</w:t>
      </w:r>
      <w:r w:rsidR="00215BC8" w:rsidRPr="001E6F38">
        <w:rPr>
          <w:rFonts w:ascii="Open Sans" w:hAnsi="Open Sans" w:cs="Open Sans"/>
          <w:b/>
          <w:i/>
        </w:rPr>
        <w:t>, приказ</w:t>
      </w:r>
      <w:r w:rsidR="00B459A7" w:rsidRPr="001E6F38">
        <w:rPr>
          <w:rFonts w:ascii="Open Sans" w:hAnsi="Open Sans" w:cs="Open Sans"/>
          <w:b/>
          <w:i/>
        </w:rPr>
        <w:t xml:space="preserve"> (№, дата, о чём)</w:t>
      </w:r>
      <w:r w:rsidR="003168AD" w:rsidRPr="001E6F38">
        <w:rPr>
          <w:rFonts w:ascii="Open Sans" w:hAnsi="Open Sans" w:cs="Open Sans"/>
          <w:b/>
          <w:i/>
        </w:rPr>
        <w:t>, проект</w:t>
      </w:r>
      <w:r w:rsidR="00B459A7" w:rsidRPr="001E6F38">
        <w:rPr>
          <w:rFonts w:ascii="Open Sans" w:hAnsi="Open Sans" w:cs="Open Sans"/>
          <w:b/>
          <w:i/>
        </w:rPr>
        <w:t xml:space="preserve"> (название)</w:t>
      </w:r>
      <w:r w:rsidR="003168AD" w:rsidRPr="001E6F38">
        <w:rPr>
          <w:rFonts w:ascii="Open Sans" w:hAnsi="Open Sans" w:cs="Open Sans"/>
          <w:b/>
          <w:i/>
        </w:rPr>
        <w:t>, договор</w:t>
      </w:r>
      <w:r w:rsidR="00B459A7" w:rsidRPr="001E6F38">
        <w:rPr>
          <w:rFonts w:ascii="Open Sans" w:hAnsi="Open Sans" w:cs="Open Sans"/>
          <w:b/>
          <w:i/>
        </w:rPr>
        <w:t xml:space="preserve"> (№, дата)</w:t>
      </w:r>
      <w:r w:rsidR="003168AD" w:rsidRPr="001E6F38">
        <w:rPr>
          <w:rFonts w:ascii="Open Sans" w:hAnsi="Open Sans" w:cs="Open Sans"/>
          <w:b/>
          <w:i/>
        </w:rPr>
        <w:t>, без договора</w:t>
      </w:r>
      <w:r w:rsidR="00B459A7" w:rsidRPr="001E6F38">
        <w:rPr>
          <w:rFonts w:ascii="Open Sans" w:hAnsi="Open Sans" w:cs="Open Sans"/>
          <w:b/>
          <w:i/>
        </w:rPr>
        <w:t xml:space="preserve"> (если нет документов)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bookmarkStart w:id="4" w:name="P183"/>
      <w:bookmarkEnd w:id="4"/>
      <w:r w:rsidRPr="001E6F38">
        <w:rPr>
          <w:rFonts w:ascii="Open Sans" w:hAnsi="Open Sans" w:cs="Open Sans"/>
        </w:rPr>
        <w:t xml:space="preserve">2.2. Страна назначения (отправления): </w:t>
      </w:r>
      <w:r w:rsidRPr="001E6F38">
        <w:rPr>
          <w:rFonts w:ascii="Open Sans" w:hAnsi="Open Sans" w:cs="Open Sans"/>
          <w:b/>
          <w:i/>
        </w:rPr>
        <w:t>название конкретной страны/ без ограничений</w:t>
      </w:r>
      <w:r w:rsidRPr="001E6F38">
        <w:rPr>
          <w:rFonts w:ascii="Open Sans" w:hAnsi="Open Sans" w:cs="Open Sans"/>
          <w:b/>
        </w:rPr>
        <w:t xml:space="preserve"> 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bookmarkStart w:id="5" w:name="P185"/>
      <w:bookmarkEnd w:id="5"/>
      <w:r w:rsidRPr="001E6F38">
        <w:rPr>
          <w:rFonts w:ascii="Open Sans" w:hAnsi="Open Sans" w:cs="Open Sans"/>
        </w:rPr>
        <w:t xml:space="preserve">2.3. Российский участник внешнеэкономической операции: </w:t>
      </w:r>
      <w:r w:rsidRPr="001E6F38">
        <w:rPr>
          <w:rFonts w:ascii="Open Sans" w:hAnsi="Open Sans" w:cs="Open Sans"/>
          <w:b/>
        </w:rPr>
        <w:t>БУ ВО «</w:t>
      </w:r>
      <w:proofErr w:type="spellStart"/>
      <w:r w:rsidRPr="001E6F38">
        <w:rPr>
          <w:rFonts w:ascii="Open Sans" w:hAnsi="Open Sans" w:cs="Open Sans"/>
          <w:b/>
        </w:rPr>
        <w:t>Сургутский</w:t>
      </w:r>
      <w:proofErr w:type="spellEnd"/>
      <w:r w:rsidRPr="001E6F38">
        <w:rPr>
          <w:rFonts w:ascii="Open Sans" w:hAnsi="Open Sans" w:cs="Open Sans"/>
          <w:b/>
        </w:rPr>
        <w:t xml:space="preserve"> государственный университет», г. Сургут, пр. Ленина, 1, 628412, (</w:t>
      </w:r>
      <w:r w:rsidR="00215BC8" w:rsidRPr="001E6F38">
        <w:rPr>
          <w:rFonts w:ascii="Open Sans" w:hAnsi="Open Sans" w:cs="Open Sans"/>
          <w:b/>
          <w:i/>
        </w:rPr>
        <w:t>институт, кафедра</w:t>
      </w:r>
      <w:r w:rsidRPr="001E6F38">
        <w:rPr>
          <w:rFonts w:ascii="Open Sans" w:hAnsi="Open Sans" w:cs="Open Sans"/>
          <w:b/>
        </w:rPr>
        <w:t>)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r w:rsidRPr="001E6F38">
        <w:rPr>
          <w:rFonts w:ascii="Open Sans" w:hAnsi="Open Sans" w:cs="Open Sans"/>
        </w:rPr>
        <w:t xml:space="preserve">2.4. Иностранные участники внешнеэкономической операции: </w:t>
      </w:r>
      <w:bookmarkStart w:id="6" w:name="P189"/>
      <w:bookmarkEnd w:id="6"/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r w:rsidRPr="001E6F38">
        <w:rPr>
          <w:rFonts w:ascii="Open Sans" w:hAnsi="Open Sans" w:cs="Open Sans"/>
        </w:rPr>
        <w:t>2.4.1. По</w:t>
      </w:r>
      <w:r w:rsidR="0095303A">
        <w:rPr>
          <w:rFonts w:ascii="Open Sans" w:hAnsi="Open Sans" w:cs="Open Sans"/>
        </w:rPr>
        <w:t>купатель</w:t>
      </w:r>
      <w:r w:rsidRPr="001E6F38">
        <w:rPr>
          <w:rFonts w:ascii="Open Sans" w:hAnsi="Open Sans" w:cs="Open Sans"/>
        </w:rPr>
        <w:t xml:space="preserve"> (продавец) </w:t>
      </w:r>
      <w:r w:rsidRPr="001E6F38">
        <w:rPr>
          <w:rFonts w:ascii="Open Sans" w:hAnsi="Open Sans" w:cs="Open Sans"/>
          <w:b/>
          <w:i/>
        </w:rPr>
        <w:t>наименование и адрес</w:t>
      </w:r>
      <w:r w:rsidR="00274054" w:rsidRPr="001E6F38">
        <w:rPr>
          <w:rFonts w:ascii="Open Sans" w:hAnsi="Open Sans" w:cs="Open Sans"/>
          <w:b/>
          <w:i/>
        </w:rPr>
        <w:t xml:space="preserve"> жу</w:t>
      </w:r>
      <w:r w:rsidR="00B459A7" w:rsidRPr="001E6F38">
        <w:rPr>
          <w:rFonts w:ascii="Open Sans" w:hAnsi="Open Sans" w:cs="Open Sans"/>
          <w:b/>
          <w:i/>
        </w:rPr>
        <w:t xml:space="preserve">рнала, организатора конференции/ </w:t>
      </w:r>
      <w:r w:rsidR="009F5389" w:rsidRPr="001E6F38">
        <w:rPr>
          <w:rFonts w:ascii="Open Sans" w:hAnsi="Open Sans" w:cs="Open Sans"/>
          <w:b/>
          <w:i/>
        </w:rPr>
        <w:t xml:space="preserve">без ограничений (если </w:t>
      </w:r>
    </w:p>
    <w:p w:rsidR="00CC3F9B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  <w:b/>
          <w:i/>
        </w:rPr>
      </w:pPr>
      <w:r w:rsidRPr="001E6F38">
        <w:rPr>
          <w:rFonts w:ascii="Open Sans" w:hAnsi="Open Sans" w:cs="Open Sans"/>
        </w:rPr>
        <w:t xml:space="preserve">2.4.2. Потребитель (конечный пользователь): </w:t>
      </w:r>
      <w:r w:rsidRPr="001E6F38">
        <w:rPr>
          <w:rFonts w:ascii="Open Sans" w:hAnsi="Open Sans" w:cs="Open Sans"/>
          <w:b/>
          <w:i/>
        </w:rPr>
        <w:t>наименование и адрес/</w:t>
      </w:r>
      <w:r w:rsidRPr="001E6F38">
        <w:rPr>
          <w:rFonts w:ascii="Open Sans" w:hAnsi="Open Sans" w:cs="Open Sans"/>
        </w:rPr>
        <w:t xml:space="preserve"> </w:t>
      </w:r>
      <w:r w:rsidRPr="001E6F38">
        <w:rPr>
          <w:rFonts w:ascii="Open Sans" w:hAnsi="Open Sans" w:cs="Open Sans"/>
          <w:b/>
          <w:i/>
        </w:rPr>
        <w:t>не определен или (-)</w:t>
      </w:r>
      <w:bookmarkStart w:id="7" w:name="P194"/>
      <w:bookmarkEnd w:id="7"/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r w:rsidRPr="001E6F38">
        <w:rPr>
          <w:rFonts w:ascii="Open Sans" w:hAnsi="Open Sans" w:cs="Open Sans"/>
        </w:rPr>
        <w:t>3. Сведения об идентифицируемых товарах и идентифицируемых продуктах научно-технической деятельности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129"/>
        <w:gridCol w:w="2835"/>
        <w:gridCol w:w="2835"/>
        <w:gridCol w:w="3402"/>
      </w:tblGrid>
      <w:tr w:rsidR="00B42A80" w:rsidRPr="001E6F38" w:rsidTr="00845EA0">
        <w:tc>
          <w:tcPr>
            <w:tcW w:w="1129" w:type="dxa"/>
            <w:vAlign w:val="center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</w:rPr>
            </w:pPr>
            <w:bookmarkStart w:id="8" w:name="P197"/>
            <w:bookmarkEnd w:id="8"/>
            <w:r w:rsidRPr="001E6F38">
              <w:rPr>
                <w:rFonts w:ascii="Open Sans" w:hAnsi="Open Sans" w:cs="Open Sans"/>
              </w:rPr>
              <w:t>№ объекта</w:t>
            </w:r>
          </w:p>
        </w:tc>
        <w:tc>
          <w:tcPr>
            <w:tcW w:w="2835" w:type="dxa"/>
            <w:vAlign w:val="center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</w:rPr>
            </w:pPr>
            <w:bookmarkStart w:id="9" w:name="P198"/>
            <w:bookmarkEnd w:id="9"/>
            <w:r w:rsidRPr="001E6F38">
              <w:rPr>
                <w:rFonts w:ascii="Open Sans" w:hAnsi="Open Sans" w:cs="Open Sans"/>
              </w:rPr>
              <w:t>Наименование</w:t>
            </w:r>
          </w:p>
        </w:tc>
        <w:tc>
          <w:tcPr>
            <w:tcW w:w="2835" w:type="dxa"/>
            <w:vAlign w:val="center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</w:rPr>
            </w:pPr>
            <w:bookmarkStart w:id="10" w:name="P199"/>
            <w:bookmarkEnd w:id="10"/>
            <w:r w:rsidRPr="001E6F38">
              <w:rPr>
                <w:rFonts w:ascii="Open Sans" w:hAnsi="Open Sans" w:cs="Open Sans"/>
              </w:rPr>
              <w:t xml:space="preserve">Код </w:t>
            </w:r>
            <w:hyperlink r:id="rId8" w:history="1">
              <w:r w:rsidRPr="001E6F38">
                <w:rPr>
                  <w:rFonts w:ascii="Open Sans" w:hAnsi="Open Sans" w:cs="Open Sans"/>
                </w:rPr>
                <w:t>ТН</w:t>
              </w:r>
            </w:hyperlink>
            <w:r w:rsidRPr="001E6F38">
              <w:rPr>
                <w:rFonts w:ascii="Open Sans" w:hAnsi="Open Sans" w:cs="Open Sans"/>
              </w:rPr>
              <w:t xml:space="preserve"> ВЭД ЕАЭС</w:t>
            </w:r>
          </w:p>
        </w:tc>
        <w:tc>
          <w:tcPr>
            <w:tcW w:w="3402" w:type="dxa"/>
            <w:vAlign w:val="center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</w:rPr>
            </w:pPr>
            <w:bookmarkStart w:id="11" w:name="P200"/>
            <w:bookmarkEnd w:id="11"/>
            <w:r w:rsidRPr="001E6F38">
              <w:rPr>
                <w:rFonts w:ascii="Open Sans" w:hAnsi="Open Sans" w:cs="Open Sans"/>
              </w:rPr>
              <w:t>Описание</w:t>
            </w:r>
          </w:p>
        </w:tc>
      </w:tr>
      <w:tr w:rsidR="00B42A80" w:rsidRPr="001E6F38" w:rsidTr="00845EA0">
        <w:tc>
          <w:tcPr>
            <w:tcW w:w="1129" w:type="dxa"/>
            <w:vAlign w:val="center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  <w:b/>
              </w:rPr>
            </w:pPr>
            <w:r w:rsidRPr="001E6F38">
              <w:rPr>
                <w:rFonts w:ascii="Open Sans" w:hAnsi="Open Sans" w:cs="Open Sans"/>
                <w:b/>
              </w:rPr>
              <w:t>1</w:t>
            </w:r>
          </w:p>
        </w:tc>
        <w:tc>
          <w:tcPr>
            <w:tcW w:w="2835" w:type="dxa"/>
            <w:vAlign w:val="center"/>
          </w:tcPr>
          <w:p w:rsidR="00B42A80" w:rsidRPr="001E6F38" w:rsidRDefault="003220C3" w:rsidP="00CC3F9B">
            <w:pPr>
              <w:widowControl w:val="0"/>
              <w:autoSpaceDE w:val="0"/>
              <w:autoSpaceDN w:val="0"/>
              <w:rPr>
                <w:rFonts w:ascii="Open Sans" w:hAnsi="Open Sans" w:cs="Open Sans"/>
              </w:rPr>
            </w:pPr>
            <w:r w:rsidRPr="001E6F38">
              <w:rPr>
                <w:rFonts w:ascii="Open Sans" w:hAnsi="Open Sans" w:cs="Open Sans"/>
              </w:rPr>
              <w:t xml:space="preserve">Автор (соавторы). </w:t>
            </w:r>
            <w:r w:rsidR="00B42A80" w:rsidRPr="001E6F38">
              <w:rPr>
                <w:rFonts w:ascii="Open Sans" w:hAnsi="Open Sans" w:cs="Open Sans"/>
              </w:rPr>
              <w:t xml:space="preserve">Название статьи, тезисов, монографии, автореферата, </w:t>
            </w:r>
            <w:r w:rsidR="009B1F8C" w:rsidRPr="001E6F38">
              <w:rPr>
                <w:rFonts w:ascii="Open Sans" w:hAnsi="Open Sans" w:cs="Open Sans"/>
              </w:rPr>
              <w:t>журнала, конференции</w:t>
            </w:r>
            <w:r w:rsidR="00CC3F9B" w:rsidRPr="001E6F38">
              <w:rPr>
                <w:rFonts w:ascii="Open Sans" w:hAnsi="Open Sans" w:cs="Open Sans"/>
              </w:rPr>
              <w:t>,</w:t>
            </w:r>
            <w:r w:rsidR="00B42A80" w:rsidRPr="001E6F38">
              <w:rPr>
                <w:rFonts w:ascii="Open Sans" w:hAnsi="Open Sans" w:cs="Open Sans"/>
              </w:rPr>
              <w:t xml:space="preserve"> </w:t>
            </w:r>
            <w:r w:rsidR="00CC3F9B" w:rsidRPr="001E6F38">
              <w:rPr>
                <w:rFonts w:ascii="Open Sans" w:hAnsi="Open Sans" w:cs="Open Sans"/>
              </w:rPr>
              <w:t xml:space="preserve">гранта, программы, проекта, заявки на РИД, договора/ соглашения/ контракта в </w:t>
            </w:r>
            <w:r w:rsidR="00CC3F9B" w:rsidRPr="001E6F38">
              <w:rPr>
                <w:rFonts w:ascii="Open Sans" w:hAnsi="Open Sans" w:cs="Open Sans"/>
              </w:rPr>
              <w:lastRenderedPageBreak/>
              <w:t>образовательной и научно-исследовательской деятельности и т. д.</w:t>
            </w:r>
          </w:p>
        </w:tc>
        <w:tc>
          <w:tcPr>
            <w:tcW w:w="2835" w:type="dxa"/>
            <w:vAlign w:val="center"/>
          </w:tcPr>
          <w:p w:rsidR="00B42A80" w:rsidRPr="001E6F38" w:rsidRDefault="00B42A80" w:rsidP="00845EA0">
            <w:pPr>
              <w:pStyle w:val="a5"/>
              <w:shd w:val="clear" w:color="auto" w:fill="FFFFFF"/>
              <w:spacing w:before="90" w:beforeAutospacing="0" w:after="90" w:afterAutospacing="0"/>
              <w:rPr>
                <w:rFonts w:ascii="Open Sans" w:hAnsi="Open Sans" w:cs="Open Sans"/>
                <w:sz w:val="22"/>
                <w:szCs w:val="22"/>
              </w:rPr>
            </w:pPr>
            <w:r w:rsidRPr="001E6F38">
              <w:rPr>
                <w:rFonts w:ascii="Open Sans" w:hAnsi="Open Sans" w:cs="Open Sans"/>
                <w:sz w:val="22"/>
                <w:szCs w:val="22"/>
              </w:rPr>
              <w:lastRenderedPageBreak/>
              <w:t xml:space="preserve">Указывается классификационный код идентифицируемого товара или идентифицируемого продукта научно-технической деятельности в соответствии с Товарной </w:t>
            </w:r>
            <w:r w:rsidRPr="001E6F38">
              <w:rPr>
                <w:rFonts w:ascii="Open Sans" w:hAnsi="Open Sans" w:cs="Open Sans"/>
                <w:sz w:val="22"/>
                <w:szCs w:val="22"/>
              </w:rPr>
              <w:lastRenderedPageBreak/>
              <w:t>номенклатурой внешнеэкономической деятельности Евразийского экономического союза на уровне п</w:t>
            </w:r>
            <w:r w:rsidR="004C66BC" w:rsidRPr="001E6F38">
              <w:rPr>
                <w:rFonts w:ascii="Open Sans" w:hAnsi="Open Sans" w:cs="Open Sans"/>
                <w:sz w:val="22"/>
                <w:szCs w:val="22"/>
              </w:rPr>
              <w:t>ервых 4 знаков товарной позиции</w:t>
            </w:r>
            <w:r w:rsidR="00C80C6E" w:rsidRPr="001E6F38">
              <w:rPr>
                <w:rFonts w:ascii="Open Sans" w:hAnsi="Open Sans" w:cs="Open Sans"/>
                <w:sz w:val="22"/>
                <w:szCs w:val="22"/>
              </w:rPr>
              <w:t xml:space="preserve"> (см</w:t>
            </w:r>
            <w:r w:rsidR="00E20964" w:rsidRPr="001E6F38">
              <w:rPr>
                <w:rFonts w:ascii="Open Sans" w:hAnsi="Open Sans" w:cs="Open Sans"/>
                <w:sz w:val="22"/>
                <w:szCs w:val="22"/>
              </w:rPr>
              <w:t xml:space="preserve">. на сайте </w:t>
            </w:r>
            <w:proofErr w:type="spellStart"/>
            <w:r w:rsidR="00E20964" w:rsidRPr="001E6F38">
              <w:rPr>
                <w:rFonts w:ascii="Open Sans" w:hAnsi="Open Sans" w:cs="Open Sans"/>
                <w:sz w:val="22"/>
                <w:szCs w:val="22"/>
              </w:rPr>
              <w:t>СурГ</w:t>
            </w:r>
            <w:r w:rsidR="00237D81" w:rsidRPr="001E6F38">
              <w:rPr>
                <w:rFonts w:ascii="Open Sans" w:hAnsi="Open Sans" w:cs="Open Sans"/>
                <w:sz w:val="22"/>
                <w:szCs w:val="22"/>
              </w:rPr>
              <w:t>У</w:t>
            </w:r>
            <w:proofErr w:type="spellEnd"/>
            <w:r w:rsidR="00237D81" w:rsidRPr="001E6F38">
              <w:rPr>
                <w:rFonts w:ascii="Open Sans" w:hAnsi="Open Sans" w:cs="Open Sans"/>
                <w:sz w:val="22"/>
                <w:szCs w:val="22"/>
              </w:rPr>
              <w:t xml:space="preserve">/ Наука/ Экспортный </w:t>
            </w:r>
            <w:r w:rsidR="00E20964" w:rsidRPr="001E6F38">
              <w:rPr>
                <w:rFonts w:ascii="Open Sans" w:hAnsi="Open Sans" w:cs="Open Sans"/>
                <w:sz w:val="22"/>
                <w:szCs w:val="22"/>
              </w:rPr>
              <w:t>контроль/</w:t>
            </w:r>
            <w:r w:rsidR="00237D81" w:rsidRPr="001E6F3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E20964" w:rsidRPr="001E6F38">
              <w:rPr>
                <w:rFonts w:ascii="Open Sans" w:hAnsi="Open Sans" w:cs="Open Sans"/>
                <w:sz w:val="22"/>
                <w:szCs w:val="22"/>
              </w:rPr>
              <w:t>Законодательство/</w:t>
            </w:r>
            <w:r w:rsidR="00237D81" w:rsidRPr="001E6F38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  <w:r w:rsidR="00E20964" w:rsidRPr="001E6F38">
              <w:rPr>
                <w:rFonts w:ascii="Open Sans" w:hAnsi="Open Sans" w:cs="Open Sans"/>
                <w:sz w:val="22"/>
                <w:szCs w:val="22"/>
              </w:rPr>
              <w:t>Список соответствия кодов ТН ВЭД позициям контрольных списков).</w:t>
            </w:r>
          </w:p>
          <w:p w:rsidR="00B42A80" w:rsidRPr="001E6F38" w:rsidRDefault="00E20964" w:rsidP="00845EA0">
            <w:pPr>
              <w:pStyle w:val="a5"/>
              <w:shd w:val="clear" w:color="auto" w:fill="FFFFFF"/>
              <w:spacing w:before="90" w:beforeAutospacing="0" w:after="90" w:afterAutospacing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E6F38">
              <w:rPr>
                <w:rFonts w:ascii="Open Sans" w:hAnsi="Open Sans" w:cs="Open Sans"/>
                <w:sz w:val="22"/>
                <w:szCs w:val="22"/>
              </w:rPr>
              <w:t>Или</w:t>
            </w:r>
            <w:r w:rsidRPr="001E6F38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hyperlink r:id="rId9" w:history="1">
              <w:r w:rsidRPr="001E6F38">
                <w:rPr>
                  <w:rStyle w:val="a6"/>
                  <w:rFonts w:ascii="Open Sans" w:hAnsi="Open Sans" w:cs="Open Sans"/>
                  <w:b/>
                  <w:sz w:val="22"/>
                  <w:szCs w:val="22"/>
                </w:rPr>
                <w:t>https://www.surgu.ru/nauka/eksportnyy-kontrol /</w:t>
              </w:r>
            </w:hyperlink>
            <w:r w:rsidRPr="001E6F38">
              <w:rPr>
                <w:rFonts w:ascii="Open Sans" w:hAnsi="Open Sans" w:cs="Open Sans"/>
                <w:b/>
                <w:sz w:val="22"/>
                <w:szCs w:val="22"/>
              </w:rPr>
              <w:t xml:space="preserve"> </w:t>
            </w:r>
            <w:r w:rsidRPr="001E6F38">
              <w:rPr>
                <w:rFonts w:ascii="Open Sans" w:hAnsi="Open Sans" w:cs="Open Sans"/>
                <w:sz w:val="22"/>
                <w:szCs w:val="22"/>
              </w:rPr>
              <w:t>Список соответствия кодов ТН ВЭД позициям контрольных списков</w:t>
            </w:r>
          </w:p>
          <w:p w:rsidR="00E20964" w:rsidRPr="001E6F38" w:rsidRDefault="00E20964" w:rsidP="009B1F8C">
            <w:pPr>
              <w:pStyle w:val="a5"/>
              <w:shd w:val="clear" w:color="auto" w:fill="FFFFFF"/>
              <w:spacing w:before="90" w:beforeAutospacing="0" w:after="90" w:afterAutospacing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E6F38">
              <w:rPr>
                <w:rFonts w:ascii="Open Sans" w:hAnsi="Open Sans" w:cs="Open Sans"/>
                <w:b/>
                <w:sz w:val="22"/>
                <w:szCs w:val="22"/>
              </w:rPr>
              <w:t>Если не нашли код ТН</w:t>
            </w:r>
            <w:r w:rsidR="009B1F8C" w:rsidRPr="001E6F38">
              <w:rPr>
                <w:rFonts w:ascii="Open Sans" w:hAnsi="Open Sans" w:cs="Open Sans"/>
                <w:b/>
                <w:sz w:val="22"/>
                <w:szCs w:val="22"/>
              </w:rPr>
              <w:t xml:space="preserve"> ВЭД, значит ставить</w:t>
            </w:r>
            <w:r w:rsidRPr="001E6F38">
              <w:rPr>
                <w:rFonts w:ascii="Open Sans" w:hAnsi="Open Sans" w:cs="Open Sans"/>
                <w:b/>
                <w:sz w:val="22"/>
                <w:szCs w:val="22"/>
              </w:rPr>
              <w:t xml:space="preserve"> (-)</w:t>
            </w:r>
          </w:p>
        </w:tc>
        <w:tc>
          <w:tcPr>
            <w:tcW w:w="3402" w:type="dxa"/>
            <w:vAlign w:val="center"/>
          </w:tcPr>
          <w:p w:rsidR="00B42A80" w:rsidRPr="001E6F38" w:rsidRDefault="00B42A80" w:rsidP="00845EA0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1E6F38">
              <w:rPr>
                <w:rFonts w:ascii="Open Sans" w:hAnsi="Open Sans" w:cs="Open Sans"/>
                <w:sz w:val="22"/>
                <w:szCs w:val="22"/>
              </w:rPr>
              <w:lastRenderedPageBreak/>
              <w:t>Краткое описание</w:t>
            </w:r>
            <w:r w:rsidR="00832149" w:rsidRPr="001E6F38">
              <w:rPr>
                <w:rFonts w:ascii="Open Sans" w:hAnsi="Open Sans" w:cs="Open Sans"/>
                <w:sz w:val="22"/>
                <w:szCs w:val="22"/>
              </w:rPr>
              <w:t xml:space="preserve"> (содержание)</w:t>
            </w:r>
            <w:r w:rsidRPr="001E6F38">
              <w:rPr>
                <w:rFonts w:ascii="Open Sans" w:hAnsi="Open Sans" w:cs="Open Sans"/>
                <w:sz w:val="22"/>
                <w:szCs w:val="22"/>
              </w:rPr>
              <w:t>.</w:t>
            </w:r>
          </w:p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</w:rPr>
            </w:pPr>
          </w:p>
        </w:tc>
      </w:tr>
    </w:tbl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r w:rsidRPr="001E6F38">
        <w:rPr>
          <w:rFonts w:ascii="Open Sans" w:hAnsi="Open Sans" w:cs="Open Sans"/>
        </w:rPr>
        <w:lastRenderedPageBreak/>
        <w:t>4. Установление соответствия идентифицируемых товаров и идентифицируемых продуктов научно-технической деятельности товарам и технологиям, включенным в контрольные списки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bookmarkStart w:id="12" w:name="P206"/>
      <w:bookmarkEnd w:id="12"/>
      <w:r w:rsidRPr="001E6F38">
        <w:rPr>
          <w:rFonts w:ascii="Open Sans" w:hAnsi="Open Sans" w:cs="Open Sans"/>
        </w:rPr>
        <w:t>4.1. Позиции (пункты) контрольных списков, выбранные для сравнительного анализа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001"/>
        <w:gridCol w:w="2126"/>
        <w:gridCol w:w="3827"/>
      </w:tblGrid>
      <w:tr w:rsidR="00B42A80" w:rsidRPr="001E6F38" w:rsidTr="00845EA0">
        <w:tc>
          <w:tcPr>
            <w:tcW w:w="1247" w:type="dxa"/>
            <w:vAlign w:val="center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</w:rPr>
            </w:pPr>
            <w:bookmarkStart w:id="13" w:name="P209"/>
            <w:bookmarkEnd w:id="13"/>
            <w:r w:rsidRPr="001E6F38">
              <w:rPr>
                <w:rFonts w:ascii="Open Sans" w:hAnsi="Open Sans" w:cs="Open Sans"/>
              </w:rPr>
              <w:t>№ объекта</w:t>
            </w:r>
          </w:p>
        </w:tc>
        <w:tc>
          <w:tcPr>
            <w:tcW w:w="3001" w:type="dxa"/>
            <w:vAlign w:val="center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</w:rPr>
            </w:pPr>
            <w:bookmarkStart w:id="14" w:name="P210"/>
            <w:bookmarkEnd w:id="14"/>
            <w:r w:rsidRPr="001E6F38">
              <w:rPr>
                <w:rFonts w:ascii="Open Sans" w:hAnsi="Open Sans" w:cs="Open Sans"/>
              </w:rPr>
              <w:t>Номер позиции (пункта)</w:t>
            </w:r>
          </w:p>
        </w:tc>
        <w:tc>
          <w:tcPr>
            <w:tcW w:w="2126" w:type="dxa"/>
            <w:vAlign w:val="center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</w:rPr>
            </w:pPr>
            <w:bookmarkStart w:id="15" w:name="P211"/>
            <w:bookmarkEnd w:id="15"/>
            <w:r w:rsidRPr="001E6F38">
              <w:rPr>
                <w:rFonts w:ascii="Open Sans" w:hAnsi="Open Sans" w:cs="Open Sans"/>
              </w:rPr>
              <w:t>Номер раздела</w:t>
            </w:r>
          </w:p>
        </w:tc>
        <w:tc>
          <w:tcPr>
            <w:tcW w:w="3827" w:type="dxa"/>
            <w:vAlign w:val="center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</w:rPr>
            </w:pPr>
            <w:bookmarkStart w:id="16" w:name="P212"/>
            <w:bookmarkEnd w:id="16"/>
            <w:r w:rsidRPr="001E6F38">
              <w:rPr>
                <w:rFonts w:ascii="Open Sans" w:hAnsi="Open Sans" w:cs="Open Sans"/>
              </w:rPr>
              <w:t>Наименование списка</w:t>
            </w:r>
          </w:p>
        </w:tc>
      </w:tr>
      <w:tr w:rsidR="00B42A80" w:rsidRPr="001E6F38" w:rsidTr="00845EA0">
        <w:tc>
          <w:tcPr>
            <w:tcW w:w="1247" w:type="dxa"/>
            <w:vAlign w:val="center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  <w:b/>
              </w:rPr>
            </w:pPr>
            <w:r w:rsidRPr="001E6F38">
              <w:rPr>
                <w:rFonts w:ascii="Open Sans" w:hAnsi="Open Sans" w:cs="Open Sans"/>
                <w:b/>
              </w:rPr>
              <w:t>1</w:t>
            </w:r>
          </w:p>
        </w:tc>
        <w:tc>
          <w:tcPr>
            <w:tcW w:w="3001" w:type="dxa"/>
          </w:tcPr>
          <w:p w:rsidR="00B42A80" w:rsidRPr="001E6F38" w:rsidRDefault="00B42A80" w:rsidP="00845EA0">
            <w:pPr>
              <w:pStyle w:val="a5"/>
              <w:spacing w:before="90" w:beforeAutospacing="0" w:after="90" w:afterAutospacing="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1E6F38">
              <w:rPr>
                <w:rFonts w:ascii="Open Sans" w:hAnsi="Open Sans" w:cs="Open Sans"/>
                <w:sz w:val="22"/>
                <w:szCs w:val="22"/>
              </w:rPr>
              <w:t>Указывается номер позиции (пункта) контрольного списка, выбранный для проведения сравнительного анализа.</w:t>
            </w:r>
          </w:p>
          <w:p w:rsidR="00B42A80" w:rsidRPr="001E6F38" w:rsidRDefault="00B42A80" w:rsidP="00845EA0">
            <w:pPr>
              <w:pStyle w:val="a5"/>
              <w:spacing w:before="90" w:beforeAutospacing="0" w:after="90" w:afterAutospacing="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1E6F38">
              <w:rPr>
                <w:rFonts w:ascii="Open Sans" w:hAnsi="Open Sans" w:cs="Open Sans"/>
                <w:sz w:val="22"/>
                <w:szCs w:val="22"/>
              </w:rPr>
              <w:t xml:space="preserve">При отсутствии в контрольных списках позиций (пунктов), соответствующих требованиям и условиям, предъявляемым к выбору позиции (пункта) для </w:t>
            </w:r>
            <w:r w:rsidRPr="001E6F38">
              <w:rPr>
                <w:rFonts w:ascii="Open Sans" w:hAnsi="Open Sans" w:cs="Open Sans"/>
                <w:sz w:val="22"/>
                <w:szCs w:val="22"/>
              </w:rPr>
              <w:lastRenderedPageBreak/>
              <w:t>сравнительного анализа, делается запись "</w:t>
            </w:r>
            <w:r w:rsidRPr="001E6F38">
              <w:rPr>
                <w:rFonts w:ascii="Open Sans" w:hAnsi="Open Sans" w:cs="Open Sans"/>
                <w:b/>
                <w:sz w:val="22"/>
                <w:szCs w:val="22"/>
              </w:rPr>
              <w:t>позиций (пунктов) для сравнительного анализа не имеется</w:t>
            </w:r>
            <w:r w:rsidRPr="001E6F38">
              <w:rPr>
                <w:rFonts w:ascii="Open Sans" w:hAnsi="Open Sans" w:cs="Open Sans"/>
                <w:sz w:val="22"/>
                <w:szCs w:val="22"/>
              </w:rPr>
              <w:t>". При этом в остальных графах проставляется прочерк</w:t>
            </w:r>
          </w:p>
        </w:tc>
        <w:tc>
          <w:tcPr>
            <w:tcW w:w="2126" w:type="dxa"/>
          </w:tcPr>
          <w:p w:rsidR="00B42A80" w:rsidRPr="001E6F38" w:rsidRDefault="00B42A80" w:rsidP="00845EA0">
            <w:pPr>
              <w:pStyle w:val="a5"/>
              <w:shd w:val="clear" w:color="auto" w:fill="FFFFFF"/>
              <w:spacing w:before="90" w:beforeAutospacing="0" w:after="90" w:afterAutospacing="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1E6F38">
              <w:rPr>
                <w:rFonts w:ascii="Open Sans" w:hAnsi="Open Sans" w:cs="Open Sans"/>
                <w:sz w:val="22"/>
                <w:szCs w:val="22"/>
              </w:rPr>
              <w:lastRenderedPageBreak/>
              <w:t>Указывается номер раздела контрольного списка, к которому относится позиция (пункт), выбранный для проведения сравнительного анализа</w:t>
            </w:r>
          </w:p>
          <w:p w:rsidR="00B42A80" w:rsidRPr="001E6F38" w:rsidRDefault="00B42A80" w:rsidP="00845EA0">
            <w:pPr>
              <w:pStyle w:val="a5"/>
              <w:spacing w:before="90" w:beforeAutospacing="0" w:after="90" w:afterAutospacing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7" w:type="dxa"/>
          </w:tcPr>
          <w:p w:rsidR="00B42A80" w:rsidRPr="001E6F38" w:rsidRDefault="00B42A80" w:rsidP="00845EA0">
            <w:pPr>
              <w:pStyle w:val="a5"/>
              <w:shd w:val="clear" w:color="auto" w:fill="FFFFFF"/>
              <w:spacing w:before="90" w:beforeAutospacing="0" w:after="90" w:afterAutospacing="0"/>
              <w:jc w:val="both"/>
              <w:rPr>
                <w:rFonts w:ascii="Open Sans" w:hAnsi="Open Sans" w:cs="Open Sans"/>
                <w:sz w:val="22"/>
                <w:szCs w:val="22"/>
              </w:rPr>
            </w:pPr>
            <w:r w:rsidRPr="001E6F38">
              <w:rPr>
                <w:rFonts w:ascii="Open Sans" w:hAnsi="Open Sans" w:cs="Open Sans"/>
                <w:sz w:val="22"/>
                <w:szCs w:val="22"/>
              </w:rPr>
              <w:t xml:space="preserve">Наименование контрольного списка, который содержит позицию (пункт), выбранный для проведения сравнительного анализа </w:t>
            </w:r>
          </w:p>
        </w:tc>
      </w:tr>
    </w:tbl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bookmarkStart w:id="17" w:name="P214"/>
      <w:bookmarkEnd w:id="17"/>
      <w:r w:rsidRPr="001E6F38">
        <w:rPr>
          <w:rFonts w:ascii="Open Sans" w:hAnsi="Open Sans" w:cs="Open Sans"/>
        </w:rPr>
        <w:lastRenderedPageBreak/>
        <w:t>4.2. Результаты сравнительного анализа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710"/>
        <w:gridCol w:w="2409"/>
        <w:gridCol w:w="2835"/>
      </w:tblGrid>
      <w:tr w:rsidR="00B42A80" w:rsidRPr="001E6F38" w:rsidTr="00845EA0">
        <w:tc>
          <w:tcPr>
            <w:tcW w:w="1247" w:type="dxa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</w:rPr>
            </w:pPr>
            <w:bookmarkStart w:id="18" w:name="P216"/>
            <w:bookmarkEnd w:id="18"/>
            <w:r w:rsidRPr="001E6F38">
              <w:rPr>
                <w:rFonts w:ascii="Open Sans" w:hAnsi="Open Sans" w:cs="Open Sans"/>
              </w:rPr>
              <w:t>№ объекта</w:t>
            </w:r>
          </w:p>
        </w:tc>
        <w:tc>
          <w:tcPr>
            <w:tcW w:w="3710" w:type="dxa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</w:rPr>
            </w:pPr>
            <w:bookmarkStart w:id="19" w:name="P217"/>
            <w:bookmarkEnd w:id="19"/>
            <w:r w:rsidRPr="001E6F38">
              <w:rPr>
                <w:rFonts w:ascii="Open Sans" w:hAnsi="Open Sans" w:cs="Open Sans"/>
              </w:rPr>
              <w:t>Характеристики объекта</w:t>
            </w:r>
          </w:p>
        </w:tc>
        <w:tc>
          <w:tcPr>
            <w:tcW w:w="2409" w:type="dxa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</w:rPr>
            </w:pPr>
            <w:bookmarkStart w:id="20" w:name="P218"/>
            <w:bookmarkEnd w:id="20"/>
            <w:r w:rsidRPr="001E6F38">
              <w:rPr>
                <w:rFonts w:ascii="Open Sans" w:hAnsi="Open Sans" w:cs="Open Sans"/>
              </w:rPr>
              <w:t>Описание позиции (пункта)</w:t>
            </w:r>
          </w:p>
        </w:tc>
        <w:tc>
          <w:tcPr>
            <w:tcW w:w="2835" w:type="dxa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</w:rPr>
            </w:pPr>
            <w:bookmarkStart w:id="21" w:name="P219"/>
            <w:bookmarkEnd w:id="21"/>
            <w:r w:rsidRPr="001E6F38">
              <w:rPr>
                <w:rFonts w:ascii="Open Sans" w:hAnsi="Open Sans" w:cs="Open Sans"/>
              </w:rPr>
              <w:t>Выводы</w:t>
            </w:r>
          </w:p>
        </w:tc>
      </w:tr>
      <w:tr w:rsidR="00B42A80" w:rsidRPr="001E6F38" w:rsidTr="00845EA0">
        <w:tc>
          <w:tcPr>
            <w:tcW w:w="1247" w:type="dxa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  <w:b/>
              </w:rPr>
            </w:pPr>
            <w:r w:rsidRPr="001E6F38">
              <w:rPr>
                <w:rFonts w:ascii="Open Sans" w:hAnsi="Open Sans" w:cs="Open Sans"/>
                <w:b/>
              </w:rPr>
              <w:t>1</w:t>
            </w:r>
          </w:p>
        </w:tc>
        <w:tc>
          <w:tcPr>
            <w:tcW w:w="3710" w:type="dxa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both"/>
              <w:rPr>
                <w:rFonts w:ascii="Open Sans" w:hAnsi="Open Sans" w:cs="Open Sans"/>
              </w:rPr>
            </w:pPr>
            <w:r w:rsidRPr="001E6F38">
              <w:rPr>
                <w:rFonts w:ascii="Open Sans" w:hAnsi="Open Sans" w:cs="Open Sans"/>
              </w:rPr>
              <w:t>Указываются характеристики идентифицируемого товара или идентифицируемого продукта научно-технической деятельности, определяющие их основные функциональные и (или) потребительские свойства, в параметрах и единицах измерения, которые использовались при сопоставлении с позицией (пунктом), выбранной для проведения сравнительного анализа.</w:t>
            </w:r>
          </w:p>
          <w:p w:rsidR="00B42A80" w:rsidRPr="001E6F38" w:rsidRDefault="00B42A80" w:rsidP="00845EA0">
            <w:pPr>
              <w:widowControl w:val="0"/>
              <w:autoSpaceDE w:val="0"/>
              <w:autoSpaceDN w:val="0"/>
              <w:jc w:val="both"/>
              <w:rPr>
                <w:rFonts w:ascii="Open Sans" w:hAnsi="Open Sans" w:cs="Open Sans"/>
              </w:rPr>
            </w:pPr>
            <w:r w:rsidRPr="001E6F38">
              <w:rPr>
                <w:rFonts w:ascii="Open Sans" w:hAnsi="Open Sans" w:cs="Open Sans"/>
              </w:rPr>
              <w:t>Если применительно к идентифицируемому товару или идентифицируемому продукту научно-технической деятельности в контрольных списках отсутствуют позиции (пункты), требующие сравнительного анализа, делается запись "</w:t>
            </w:r>
            <w:r w:rsidRPr="001E6F38">
              <w:rPr>
                <w:rFonts w:ascii="Open Sans" w:hAnsi="Open Sans" w:cs="Open Sans"/>
                <w:b/>
              </w:rPr>
              <w:t>указание характеристик не требуется</w:t>
            </w:r>
            <w:r w:rsidRPr="001E6F38">
              <w:rPr>
                <w:rFonts w:ascii="Open Sans" w:hAnsi="Open Sans" w:cs="Open Sans"/>
              </w:rPr>
              <w:t>". При этом в остальных графах проставляется прочерк</w:t>
            </w:r>
          </w:p>
        </w:tc>
        <w:tc>
          <w:tcPr>
            <w:tcW w:w="2409" w:type="dxa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both"/>
              <w:rPr>
                <w:rFonts w:ascii="Open Sans" w:hAnsi="Open Sans" w:cs="Open Sans"/>
              </w:rPr>
            </w:pPr>
            <w:r w:rsidRPr="001E6F38">
              <w:rPr>
                <w:rFonts w:ascii="Open Sans" w:hAnsi="Open Sans" w:cs="Open Sans"/>
              </w:rPr>
              <w:t xml:space="preserve">Приводится описание позиции (пункта) контрольного списка, выбранной для проведения сравнительного анализа с идентифицируемым товаром или идентифицируемым продуктом научно-технической деятельности. </w:t>
            </w:r>
          </w:p>
        </w:tc>
        <w:tc>
          <w:tcPr>
            <w:tcW w:w="2835" w:type="dxa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both"/>
              <w:rPr>
                <w:rFonts w:ascii="Open Sans" w:hAnsi="Open Sans" w:cs="Open Sans"/>
                <w:b/>
              </w:rPr>
            </w:pPr>
            <w:r w:rsidRPr="001E6F38">
              <w:rPr>
                <w:rFonts w:ascii="Open Sans" w:hAnsi="Open Sans" w:cs="Open Sans"/>
                <w:b/>
              </w:rPr>
              <w:t xml:space="preserve">Соответствует контролируемым товарам (технологиям)/ Не соответствует контролируемым товарам (технологиям) </w:t>
            </w:r>
            <w:r w:rsidRPr="001E6F38">
              <w:rPr>
                <w:rFonts w:ascii="Open Sans" w:hAnsi="Open Sans" w:cs="Open Sans"/>
              </w:rPr>
              <w:t>(выбрать один вариант)</w:t>
            </w:r>
          </w:p>
        </w:tc>
      </w:tr>
    </w:tbl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r w:rsidRPr="001E6F38">
        <w:rPr>
          <w:rFonts w:ascii="Open Sans" w:hAnsi="Open Sans" w:cs="Open Sans"/>
        </w:rPr>
        <w:t xml:space="preserve">5. Определение действующих в отношении идентифицируемых товаров и идентифицируемых продуктов научно-технической деятельности запретов и ограничений внешнеэкономической </w:t>
      </w:r>
      <w:r w:rsidRPr="001E6F38">
        <w:rPr>
          <w:rFonts w:ascii="Open Sans" w:hAnsi="Open Sans" w:cs="Open Sans"/>
        </w:rPr>
        <w:lastRenderedPageBreak/>
        <w:t>деятельности</w:t>
      </w:r>
      <w:bookmarkStart w:id="22" w:name="P225"/>
      <w:bookmarkEnd w:id="22"/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r w:rsidRPr="001E6F38">
        <w:rPr>
          <w:rFonts w:ascii="Open Sans" w:hAnsi="Open Sans" w:cs="Open Sans"/>
        </w:rPr>
        <w:t>5.1. Применение специальных экономических мер: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bookmarkStart w:id="23" w:name="P226"/>
      <w:bookmarkEnd w:id="23"/>
      <w:r w:rsidRPr="001E6F38">
        <w:rPr>
          <w:rFonts w:ascii="Open Sans" w:hAnsi="Open Sans" w:cs="Open Sans"/>
        </w:rPr>
        <w:t xml:space="preserve">а) в отношении страны назначения (отправления) </w:t>
      </w:r>
      <w:bookmarkStart w:id="24" w:name="P228"/>
      <w:bookmarkEnd w:id="24"/>
      <w:r w:rsidRPr="001E6F38">
        <w:rPr>
          <w:rFonts w:ascii="Open Sans" w:hAnsi="Open Sans" w:cs="Open Sans"/>
          <w:b/>
        </w:rPr>
        <w:t xml:space="preserve">применяются специальные экономические меры, установленные (ссылка на нормативный документ)/ применяются принудительные меры, установленные (ссылка на нормативный документ)/ специальные экономические и принудительные меры не применяются </w:t>
      </w:r>
      <w:r w:rsidRPr="001E6F38">
        <w:rPr>
          <w:rFonts w:ascii="Open Sans" w:hAnsi="Open Sans" w:cs="Open Sans"/>
        </w:rPr>
        <w:t>(выбрать один вариант);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r w:rsidRPr="001E6F38">
        <w:rPr>
          <w:rFonts w:ascii="Open Sans" w:hAnsi="Open Sans" w:cs="Open Sans"/>
        </w:rPr>
        <w:t xml:space="preserve">б) в отношении иностранного участника внешнеэкономической операции </w:t>
      </w:r>
      <w:bookmarkStart w:id="25" w:name="P230"/>
      <w:bookmarkEnd w:id="25"/>
      <w:r w:rsidRPr="001E6F38">
        <w:rPr>
          <w:rFonts w:ascii="Open Sans" w:hAnsi="Open Sans" w:cs="Open Sans"/>
          <w:b/>
        </w:rPr>
        <w:t xml:space="preserve">применяются специальные экономические меры, установленные (ссылка на нормативный документ)/ применяются принудительные меры, установленные (ссылка на нормативный документ)/ специальные экономические и принудительные меры не применяются </w:t>
      </w:r>
      <w:r w:rsidRPr="001E6F38">
        <w:rPr>
          <w:rFonts w:ascii="Open Sans" w:hAnsi="Open Sans" w:cs="Open Sans"/>
        </w:rPr>
        <w:t>(выбрать один вариант);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r w:rsidRPr="001E6F38">
        <w:rPr>
          <w:rFonts w:ascii="Open Sans" w:hAnsi="Open Sans" w:cs="Open Sans"/>
        </w:rPr>
        <w:t>в) в отношении идентифицируемых товаров и идентифицируемых продуктов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r w:rsidRPr="001E6F38">
        <w:rPr>
          <w:rFonts w:ascii="Open Sans" w:hAnsi="Open Sans" w:cs="Open Sans"/>
        </w:rPr>
        <w:t>научно-технической деятельности: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2"/>
        <w:gridCol w:w="8559"/>
      </w:tblGrid>
      <w:tr w:rsidR="00B42A80" w:rsidRPr="001E6F38" w:rsidTr="00845EA0">
        <w:tc>
          <w:tcPr>
            <w:tcW w:w="1642" w:type="dxa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</w:rPr>
            </w:pPr>
            <w:bookmarkStart w:id="26" w:name="P233"/>
            <w:bookmarkEnd w:id="26"/>
            <w:r w:rsidRPr="001E6F38">
              <w:rPr>
                <w:rFonts w:ascii="Open Sans" w:hAnsi="Open Sans" w:cs="Open Sans"/>
              </w:rPr>
              <w:t>№ объекта</w:t>
            </w:r>
          </w:p>
        </w:tc>
        <w:tc>
          <w:tcPr>
            <w:tcW w:w="8559" w:type="dxa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</w:rPr>
            </w:pPr>
            <w:bookmarkStart w:id="27" w:name="P234"/>
            <w:bookmarkEnd w:id="27"/>
            <w:r w:rsidRPr="001E6F38">
              <w:rPr>
                <w:rFonts w:ascii="Open Sans" w:hAnsi="Open Sans" w:cs="Open Sans"/>
              </w:rPr>
              <w:t>Результаты проверки</w:t>
            </w:r>
            <w:r w:rsidR="00B96574" w:rsidRPr="001E6F38">
              <w:rPr>
                <w:rFonts w:ascii="Open Sans" w:hAnsi="Open Sans" w:cs="Open Sans"/>
              </w:rPr>
              <w:t xml:space="preserve"> (выбрать один вариант)</w:t>
            </w:r>
          </w:p>
        </w:tc>
      </w:tr>
      <w:tr w:rsidR="00B42A80" w:rsidRPr="001E6F38" w:rsidTr="00845EA0">
        <w:tc>
          <w:tcPr>
            <w:tcW w:w="1642" w:type="dxa"/>
          </w:tcPr>
          <w:p w:rsidR="00B42A80" w:rsidRPr="001E6F38" w:rsidRDefault="00B42A80" w:rsidP="00845EA0">
            <w:pPr>
              <w:widowControl w:val="0"/>
              <w:autoSpaceDE w:val="0"/>
              <w:autoSpaceDN w:val="0"/>
              <w:jc w:val="center"/>
              <w:rPr>
                <w:rFonts w:ascii="Open Sans" w:hAnsi="Open Sans" w:cs="Open Sans"/>
                <w:b/>
              </w:rPr>
            </w:pPr>
            <w:r w:rsidRPr="001E6F38">
              <w:rPr>
                <w:rFonts w:ascii="Open Sans" w:hAnsi="Open Sans" w:cs="Open Sans"/>
                <w:b/>
              </w:rPr>
              <w:t>1.</w:t>
            </w:r>
          </w:p>
        </w:tc>
        <w:tc>
          <w:tcPr>
            <w:tcW w:w="8559" w:type="dxa"/>
          </w:tcPr>
          <w:p w:rsidR="00B42A80" w:rsidRPr="001E6F38" w:rsidRDefault="00B42A80" w:rsidP="00845EA0">
            <w:pPr>
              <w:pStyle w:val="a5"/>
              <w:spacing w:before="90" w:beforeAutospacing="0" w:after="90" w:afterAutospacing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E6F38">
              <w:rPr>
                <w:rFonts w:ascii="Open Sans" w:hAnsi="Open Sans" w:cs="Open Sans"/>
                <w:b/>
                <w:sz w:val="22"/>
                <w:szCs w:val="22"/>
              </w:rPr>
              <w:t>Применяются специальные экономические меры, установленные (ссылка на нормативный документ).</w:t>
            </w:r>
          </w:p>
          <w:p w:rsidR="00B42A80" w:rsidRPr="001E6F38" w:rsidRDefault="00B42A80" w:rsidP="00845EA0">
            <w:pPr>
              <w:pStyle w:val="a5"/>
              <w:spacing w:before="90" w:beforeAutospacing="0" w:after="90" w:afterAutospacing="0"/>
              <w:rPr>
                <w:rFonts w:ascii="Open Sans" w:hAnsi="Open Sans" w:cs="Open Sans"/>
                <w:b/>
                <w:sz w:val="22"/>
                <w:szCs w:val="22"/>
              </w:rPr>
            </w:pPr>
            <w:r w:rsidRPr="001E6F38">
              <w:rPr>
                <w:rFonts w:ascii="Open Sans" w:hAnsi="Open Sans" w:cs="Open Sans"/>
                <w:b/>
                <w:sz w:val="22"/>
                <w:szCs w:val="22"/>
              </w:rPr>
              <w:t>Применяются принудительные меры, установленные (ссылка на нормативный документ).</w:t>
            </w:r>
          </w:p>
          <w:p w:rsidR="00B42A80" w:rsidRPr="001E6F38" w:rsidRDefault="00B42A80" w:rsidP="00845EA0">
            <w:pPr>
              <w:widowControl w:val="0"/>
              <w:autoSpaceDE w:val="0"/>
              <w:autoSpaceDN w:val="0"/>
              <w:rPr>
                <w:rFonts w:ascii="Open Sans" w:hAnsi="Open Sans" w:cs="Open Sans"/>
              </w:rPr>
            </w:pPr>
            <w:r w:rsidRPr="001E6F38">
              <w:rPr>
                <w:rFonts w:ascii="Open Sans" w:hAnsi="Open Sans" w:cs="Open Sans"/>
                <w:b/>
              </w:rPr>
              <w:t>Специальные экономические или принудительные меры, не применяются.</w:t>
            </w:r>
          </w:p>
        </w:tc>
      </w:tr>
    </w:tbl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bookmarkStart w:id="28" w:name="P236"/>
      <w:bookmarkEnd w:id="28"/>
      <w:r w:rsidRPr="001E6F38">
        <w:rPr>
          <w:rFonts w:ascii="Open Sans" w:hAnsi="Open Sans" w:cs="Open Sans"/>
        </w:rPr>
        <w:t xml:space="preserve">5.2. Наличие признаков, дающих основания полагать, что идентифицируемые товары и идентифицируемые продукты научно-технической деятельности могут быть использованы в целях создания оружия массового поражения и средств его доставки, иных видов вооружения и военной техники либо приобретаются в интересах организаций или физических лиц, причастных к террористической деятельности: </w:t>
      </w:r>
      <w:r w:rsidRPr="001E6F38">
        <w:rPr>
          <w:rFonts w:ascii="Open Sans" w:hAnsi="Open Sans" w:cs="Open Sans"/>
          <w:b/>
        </w:rPr>
        <w:t>имеются/ не выявлены.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r w:rsidRPr="001E6F38">
        <w:rPr>
          <w:rFonts w:ascii="Open Sans" w:hAnsi="Open Sans" w:cs="Open Sans"/>
        </w:rPr>
        <w:t>6. Общие выводы по результатам идентифика</w:t>
      </w:r>
      <w:bookmarkStart w:id="29" w:name="_GoBack"/>
      <w:bookmarkEnd w:id="29"/>
      <w:r w:rsidRPr="001E6F38">
        <w:rPr>
          <w:rFonts w:ascii="Open Sans" w:hAnsi="Open Sans" w:cs="Open Sans"/>
        </w:rPr>
        <w:t xml:space="preserve">ции: </w:t>
      </w:r>
      <w:bookmarkStart w:id="30" w:name="P246"/>
      <w:bookmarkEnd w:id="30"/>
      <w:r w:rsidRPr="001E6F38">
        <w:rPr>
          <w:rFonts w:ascii="Open Sans" w:hAnsi="Open Sans" w:cs="Open Sans"/>
        </w:rPr>
        <w:t>(выбрать один вариант)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  <w:b/>
        </w:rPr>
      </w:pPr>
      <w:r w:rsidRPr="001E6F38">
        <w:rPr>
          <w:rFonts w:ascii="Open Sans" w:hAnsi="Open Sans" w:cs="Open Sans"/>
        </w:rPr>
        <w:t xml:space="preserve">- </w:t>
      </w:r>
      <w:r w:rsidRPr="001E6F38">
        <w:rPr>
          <w:rFonts w:ascii="Open Sans" w:hAnsi="Open Sans" w:cs="Open Sans"/>
          <w:b/>
        </w:rPr>
        <w:t>на внешнеэкономическую операцию, указанную в настоящем заключении, распространяется действие запрета, установленного (ссылка на документ)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  <w:b/>
        </w:rPr>
      </w:pPr>
      <w:r w:rsidRPr="001E6F38">
        <w:rPr>
          <w:rFonts w:ascii="Open Sans" w:hAnsi="Open Sans" w:cs="Open Sans"/>
          <w:b/>
        </w:rPr>
        <w:t>- для осуществления внешнеэкономической операции, указанной в настоящем заключении, требуется лицензия Федеральной службы по техническому и экспортному контролю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  <w:b/>
        </w:rPr>
      </w:pPr>
      <w:r w:rsidRPr="001E6F38">
        <w:rPr>
          <w:rFonts w:ascii="Open Sans" w:hAnsi="Open Sans" w:cs="Open Sans"/>
          <w:b/>
        </w:rPr>
        <w:t>- для осуществления внешнеэкономической операции, указанной в настоящем заключении, требуется разрешение Комиссии по экспортному контролю РФ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r w:rsidRPr="001E6F38">
        <w:rPr>
          <w:rFonts w:ascii="Open Sans" w:hAnsi="Open Sans" w:cs="Open Sans"/>
          <w:b/>
        </w:rPr>
        <w:t xml:space="preserve">- для осуществления внешнеэкономической операции, указанной в настоящем заключении, лицензия или иное разрешение, предусмотренное законодательством РФ </w:t>
      </w:r>
      <w:r w:rsidRPr="001E6F38">
        <w:rPr>
          <w:rFonts w:ascii="Open Sans" w:hAnsi="Open Sans" w:cs="Open Sans"/>
          <w:b/>
        </w:rPr>
        <w:lastRenderedPageBreak/>
        <w:t>в области экспортного контроля, не требуется разрешение.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r w:rsidRPr="001E6F38">
        <w:rPr>
          <w:rFonts w:ascii="Open Sans" w:hAnsi="Open Sans" w:cs="Open Sans"/>
        </w:rPr>
        <w:t>7. Дополнительная информация _________________________________________________________</w:t>
      </w:r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r w:rsidRPr="001E6F38">
        <w:rPr>
          <w:rFonts w:ascii="Open Sans" w:hAnsi="Open Sans" w:cs="Open Sans"/>
        </w:rPr>
        <w:t>Приложение (при наличии): на   л.</w:t>
      </w:r>
      <w:bookmarkStart w:id="31" w:name="P250"/>
      <w:bookmarkEnd w:id="31"/>
    </w:p>
    <w:p w:rsidR="00B42A80" w:rsidRPr="001E6F38" w:rsidRDefault="00B42A80" w:rsidP="00B42A80">
      <w:pPr>
        <w:widowControl w:val="0"/>
        <w:autoSpaceDE w:val="0"/>
        <w:autoSpaceDN w:val="0"/>
        <w:jc w:val="both"/>
        <w:rPr>
          <w:rFonts w:ascii="Open Sans" w:hAnsi="Open Sans" w:cs="Open Sans"/>
        </w:rPr>
      </w:pPr>
      <w:r w:rsidRPr="001E6F38">
        <w:rPr>
          <w:rFonts w:ascii="Open Sans" w:hAnsi="Open Sans" w:cs="Open Sans"/>
        </w:rPr>
        <w:t>Дата составления _______________</w:t>
      </w:r>
    </w:p>
    <w:p w:rsidR="00B42A80" w:rsidRPr="001E6F38" w:rsidRDefault="00F96C08" w:rsidP="00B42A80">
      <w:pPr>
        <w:rPr>
          <w:rFonts w:ascii="Open Sans" w:hAnsi="Open Sans" w:cs="Open Sans"/>
        </w:rPr>
      </w:pPr>
      <w:r w:rsidRPr="001E6F38">
        <w:rPr>
          <w:rFonts w:ascii="Open Sans" w:hAnsi="Open Sans" w:cs="Open Sans"/>
        </w:rPr>
        <w:t>Директор института*</w:t>
      </w:r>
      <w:r w:rsidR="00B42A80" w:rsidRPr="001E6F38">
        <w:rPr>
          <w:rFonts w:ascii="Open Sans" w:hAnsi="Open Sans" w:cs="Open Sans"/>
        </w:rPr>
        <w:tab/>
      </w:r>
      <w:r w:rsidR="00B42A80" w:rsidRPr="001E6F38">
        <w:rPr>
          <w:rFonts w:ascii="Open Sans" w:hAnsi="Open Sans" w:cs="Open Sans"/>
        </w:rPr>
        <w:tab/>
      </w:r>
      <w:r w:rsidR="00B42A80" w:rsidRPr="001E6F38">
        <w:rPr>
          <w:rFonts w:ascii="Open Sans" w:hAnsi="Open Sans" w:cs="Open Sans"/>
        </w:rPr>
        <w:tab/>
      </w:r>
      <w:r w:rsidR="00B42A80" w:rsidRPr="001E6F38">
        <w:rPr>
          <w:rFonts w:ascii="Open Sans" w:hAnsi="Open Sans" w:cs="Open Sans"/>
        </w:rPr>
        <w:tab/>
      </w:r>
      <w:r w:rsidR="00B42A80" w:rsidRPr="001E6F38">
        <w:rPr>
          <w:rFonts w:ascii="Open Sans" w:hAnsi="Open Sans" w:cs="Open Sans"/>
        </w:rPr>
        <w:tab/>
      </w:r>
      <w:r w:rsidR="00B42A80" w:rsidRPr="001E6F38">
        <w:rPr>
          <w:rFonts w:ascii="Open Sans" w:hAnsi="Open Sans" w:cs="Open Sans"/>
        </w:rPr>
        <w:tab/>
        <w:t>_________________________ Ф.И.О.</w:t>
      </w:r>
    </w:p>
    <w:p w:rsidR="00B42A80" w:rsidRPr="001E6F38" w:rsidRDefault="00B42A80" w:rsidP="00B42A80">
      <w:pPr>
        <w:rPr>
          <w:rFonts w:ascii="Open Sans" w:hAnsi="Open Sans" w:cs="Open Sans"/>
        </w:rPr>
      </w:pPr>
    </w:p>
    <w:p w:rsidR="00B42A80" w:rsidRPr="001E6F38" w:rsidRDefault="00B42A80" w:rsidP="00B42A80">
      <w:pPr>
        <w:rPr>
          <w:rFonts w:ascii="Open Sans" w:hAnsi="Open Sans" w:cs="Open Sans"/>
        </w:rPr>
      </w:pPr>
      <w:r w:rsidRPr="001E6F38">
        <w:rPr>
          <w:rFonts w:ascii="Open Sans" w:hAnsi="Open Sans" w:cs="Open Sans"/>
        </w:rPr>
        <w:t>Эксперт</w:t>
      </w:r>
      <w:r w:rsidRPr="001E6F38">
        <w:rPr>
          <w:rFonts w:ascii="Open Sans" w:hAnsi="Open Sans" w:cs="Open Sans"/>
        </w:rPr>
        <w:tab/>
      </w:r>
      <w:r w:rsidRPr="001E6F38">
        <w:rPr>
          <w:rFonts w:ascii="Open Sans" w:hAnsi="Open Sans" w:cs="Open Sans"/>
        </w:rPr>
        <w:tab/>
      </w:r>
      <w:r w:rsidRPr="001E6F38">
        <w:rPr>
          <w:rFonts w:ascii="Open Sans" w:hAnsi="Open Sans" w:cs="Open Sans"/>
        </w:rPr>
        <w:tab/>
      </w:r>
      <w:r w:rsidRPr="001E6F38">
        <w:rPr>
          <w:rFonts w:ascii="Open Sans" w:hAnsi="Open Sans" w:cs="Open Sans"/>
        </w:rPr>
        <w:tab/>
      </w:r>
      <w:r w:rsidRPr="001E6F38">
        <w:rPr>
          <w:rFonts w:ascii="Open Sans" w:hAnsi="Open Sans" w:cs="Open Sans"/>
        </w:rPr>
        <w:tab/>
      </w:r>
      <w:r w:rsidRPr="001E6F38">
        <w:rPr>
          <w:rFonts w:ascii="Open Sans" w:hAnsi="Open Sans" w:cs="Open Sans"/>
        </w:rPr>
        <w:tab/>
      </w:r>
      <w:r w:rsidRPr="001E6F38">
        <w:rPr>
          <w:rFonts w:ascii="Open Sans" w:hAnsi="Open Sans" w:cs="Open Sans"/>
        </w:rPr>
        <w:tab/>
      </w:r>
      <w:r w:rsidRPr="001E6F38">
        <w:rPr>
          <w:rFonts w:ascii="Open Sans" w:hAnsi="Open Sans" w:cs="Open Sans"/>
        </w:rPr>
        <w:tab/>
        <w:t>_________________________ Ф.И.О.</w:t>
      </w:r>
    </w:p>
    <w:p w:rsidR="00F96C08" w:rsidRPr="004D2F0A" w:rsidRDefault="00F96C08" w:rsidP="00F96C08">
      <w:pPr>
        <w:rPr>
          <w:rFonts w:ascii="Open Sans" w:hAnsi="Open Sans" w:cs="Open Sans"/>
          <w:i/>
          <w:sz w:val="16"/>
          <w:szCs w:val="16"/>
        </w:rPr>
      </w:pPr>
      <w:r w:rsidRPr="004D2F0A">
        <w:rPr>
          <w:rFonts w:ascii="Open Sans" w:hAnsi="Open Sans" w:cs="Open Sans"/>
          <w:i/>
          <w:sz w:val="16"/>
          <w:szCs w:val="16"/>
        </w:rPr>
        <w:t>*указать аббревиатуру института</w:t>
      </w:r>
    </w:p>
    <w:p w:rsidR="00343AC1" w:rsidRPr="00B42A80" w:rsidRDefault="00343AC1">
      <w:pPr>
        <w:rPr>
          <w:rFonts w:ascii="Open Sans" w:hAnsi="Open Sans" w:cs="Open Sans"/>
          <w:sz w:val="24"/>
          <w:szCs w:val="24"/>
        </w:rPr>
      </w:pPr>
    </w:p>
    <w:sectPr w:rsidR="00343AC1" w:rsidRPr="00B42A80" w:rsidSect="00D428D4">
      <w:headerReference w:type="default" r:id="rId10"/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6D6" w:rsidRDefault="00D066D6">
      <w:pPr>
        <w:spacing w:after="0" w:line="240" w:lineRule="auto"/>
      </w:pPr>
      <w:r>
        <w:separator/>
      </w:r>
    </w:p>
  </w:endnote>
  <w:endnote w:type="continuationSeparator" w:id="0">
    <w:p w:rsidR="00D066D6" w:rsidRDefault="00D06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6D6" w:rsidRDefault="00D066D6">
      <w:pPr>
        <w:spacing w:after="0" w:line="240" w:lineRule="auto"/>
      </w:pPr>
      <w:r>
        <w:separator/>
      </w:r>
    </w:p>
  </w:footnote>
  <w:footnote w:type="continuationSeparator" w:id="0">
    <w:p w:rsidR="00D066D6" w:rsidRDefault="00D06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446" w:rsidRDefault="002C409C" w:rsidP="00BA629A">
    <w:pPr>
      <w:pStyle w:val="a3"/>
      <w:ind w:right="849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A80"/>
    <w:rsid w:val="00031EA0"/>
    <w:rsid w:val="000E7D37"/>
    <w:rsid w:val="001643A5"/>
    <w:rsid w:val="001E6F38"/>
    <w:rsid w:val="001F2B06"/>
    <w:rsid w:val="001F42BB"/>
    <w:rsid w:val="00215BC8"/>
    <w:rsid w:val="00237D81"/>
    <w:rsid w:val="00274054"/>
    <w:rsid w:val="002B57FB"/>
    <w:rsid w:val="002C409C"/>
    <w:rsid w:val="003168AD"/>
    <w:rsid w:val="003220C3"/>
    <w:rsid w:val="00343AC1"/>
    <w:rsid w:val="004C66BC"/>
    <w:rsid w:val="00510672"/>
    <w:rsid w:val="006A6EEB"/>
    <w:rsid w:val="006F7373"/>
    <w:rsid w:val="007C1068"/>
    <w:rsid w:val="00832149"/>
    <w:rsid w:val="0095303A"/>
    <w:rsid w:val="009B1F8C"/>
    <w:rsid w:val="009F5389"/>
    <w:rsid w:val="00AE0507"/>
    <w:rsid w:val="00B42A80"/>
    <w:rsid w:val="00B459A7"/>
    <w:rsid w:val="00B96574"/>
    <w:rsid w:val="00BE7F5C"/>
    <w:rsid w:val="00C80C6E"/>
    <w:rsid w:val="00CC3F9B"/>
    <w:rsid w:val="00D02D32"/>
    <w:rsid w:val="00D066D6"/>
    <w:rsid w:val="00D167DD"/>
    <w:rsid w:val="00D97875"/>
    <w:rsid w:val="00E20964"/>
    <w:rsid w:val="00EF27E6"/>
    <w:rsid w:val="00F9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F668B"/>
  <w15:chartTrackingRefBased/>
  <w15:docId w15:val="{B02047F6-CA5F-4D0B-9912-015CD2C00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A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B42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42A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E20964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20964"/>
    <w:rPr>
      <w:color w:val="954F72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E7F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E7F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8B1F52E2937FD5E5445B50216A4930FD6F1874C990E5CC3E1B9938AB5730E29BC09BEAF26ACDD9E816DBD7B74FBCA0A50CF2ACB3DCE7i4e1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urgu.ru/nauka/eksportnyy-kontrol%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1105E-E4D1-4303-9B69-A7998654C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5717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Кошелева Галина Вениаминовна</dc:creator>
  <cp:keywords/>
  <dc:description/>
  <cp:lastModifiedBy>Кошелева Галина Вениаминовна</cp:lastModifiedBy>
  <cp:revision>13</cp:revision>
  <cp:lastPrinted>2024-02-02T04:45:00Z</cp:lastPrinted>
  <dcterms:created xsi:type="dcterms:W3CDTF">2024-01-24T10:51:00Z</dcterms:created>
  <dcterms:modified xsi:type="dcterms:W3CDTF">2024-03-18T09:30:00Z</dcterms:modified>
</cp:coreProperties>
</file>