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3D9C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3A686563" w14:textId="0D91ACCD" w:rsidR="00B00911" w:rsidRDefault="008B17D5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ascii="Open Sans" w:hAnsi="Open Sans" w:cs="Open Sans"/>
          <w:noProof/>
          <w:lang w:eastAsia="ru-RU"/>
        </w:rPr>
        <w:drawing>
          <wp:inline distT="0" distB="0" distL="0" distR="0" wp14:anchorId="289EEE65" wp14:editId="742C5BD3">
            <wp:extent cx="5940000" cy="766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E6A5" w14:textId="77777777" w:rsidR="008B17D5" w:rsidRPr="008B17D5" w:rsidRDefault="008B17D5" w:rsidP="008B17D5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8B17D5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14:paraId="7B6252A2" w14:textId="4DA52D3E" w:rsidR="00583768" w:rsidRPr="00B00911" w:rsidRDefault="008B17D5" w:rsidP="008B17D5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8B17D5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«</w:t>
      </w:r>
      <w:proofErr w:type="spellStart"/>
      <w:r w:rsidRPr="008B17D5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Сургутский</w:t>
      </w:r>
      <w:proofErr w:type="spellEnd"/>
      <w:r w:rsidRPr="008B17D5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 xml:space="preserve"> государственный университет»</w:t>
      </w:r>
    </w:p>
    <w:p w14:paraId="0609043F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EC12B75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828"/>
        <w:gridCol w:w="3332"/>
        <w:gridCol w:w="3046"/>
      </w:tblGrid>
      <w:tr w:rsidR="000322D8" w:rsidRPr="008B17D5" w14:paraId="0A2CC703" w14:textId="77777777" w:rsidTr="00705279">
        <w:trPr>
          <w:trHeight w:val="459"/>
        </w:trPr>
        <w:tc>
          <w:tcPr>
            <w:tcW w:w="3828" w:type="dxa"/>
          </w:tcPr>
          <w:p w14:paraId="21238661" w14:textId="6AE70071" w:rsidR="000322D8" w:rsidRPr="008B17D5" w:rsidRDefault="000322D8" w:rsidP="000322D8">
            <w:pPr>
              <w:pStyle w:val="af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b/>
                <w:sz w:val="20"/>
                <w:szCs w:val="20"/>
              </w:rPr>
              <w:t>СОГЛАСОВАНА</w:t>
            </w:r>
          </w:p>
          <w:p w14:paraId="015775DB" w14:textId="6DA950E8" w:rsidR="000322D8" w:rsidRPr="008B17D5" w:rsidRDefault="000322D8" w:rsidP="000322D8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с представителем работодателя                                                                                                    </w:t>
            </w:r>
          </w:p>
          <w:p w14:paraId="468C5AE9" w14:textId="77777777" w:rsidR="000322D8" w:rsidRPr="008B17D5" w:rsidRDefault="000322D8" w:rsidP="0097351A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</w:tc>
        <w:tc>
          <w:tcPr>
            <w:tcW w:w="3332" w:type="dxa"/>
            <w:vMerge w:val="restart"/>
          </w:tcPr>
          <w:p w14:paraId="1E76BCAE" w14:textId="5BE57469" w:rsidR="000322D8" w:rsidRPr="008B17D5" w:rsidRDefault="000322D8" w:rsidP="0097351A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46" w:type="dxa"/>
          </w:tcPr>
          <w:p w14:paraId="1E49E7FA" w14:textId="77777777" w:rsidR="000322D8" w:rsidRPr="008B17D5" w:rsidRDefault="000322D8" w:rsidP="00BB1482">
            <w:pPr>
              <w:pStyle w:val="af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b/>
                <w:sz w:val="20"/>
                <w:szCs w:val="20"/>
              </w:rPr>
              <w:t>УТВЕРЖДАЮ</w:t>
            </w:r>
          </w:p>
          <w:p w14:paraId="094FF8E1" w14:textId="77777777" w:rsidR="00A255B9" w:rsidRPr="008B17D5" w:rsidRDefault="00A255B9" w:rsidP="00A255B9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8B17D5">
              <w:rPr>
                <w:rFonts w:ascii="Open Sans" w:hAnsi="Open Sans" w:cs="Open Sans"/>
                <w:sz w:val="20"/>
                <w:szCs w:val="20"/>
              </w:rPr>
              <w:t>Проректор  по</w:t>
            </w:r>
            <w:proofErr w:type="gramEnd"/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 УМР</w:t>
            </w:r>
          </w:p>
          <w:p w14:paraId="7F8771FC" w14:textId="5C0B7713" w:rsidR="000322D8" w:rsidRPr="008B17D5" w:rsidRDefault="00A255B9" w:rsidP="00A255B9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>Е.В. Коновалова</w:t>
            </w:r>
          </w:p>
        </w:tc>
      </w:tr>
      <w:tr w:rsidR="000322D8" w:rsidRPr="008B17D5" w14:paraId="6134CF98" w14:textId="77777777" w:rsidTr="00705279">
        <w:trPr>
          <w:trHeight w:val="459"/>
        </w:trPr>
        <w:tc>
          <w:tcPr>
            <w:tcW w:w="3828" w:type="dxa"/>
            <w:tcBorders>
              <w:bottom w:val="single" w:sz="4" w:space="0" w:color="auto"/>
            </w:tcBorders>
          </w:tcPr>
          <w:p w14:paraId="0A62DD33" w14:textId="77777777" w:rsidR="000322D8" w:rsidRPr="008B17D5" w:rsidRDefault="000322D8" w:rsidP="0097351A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</w:tcPr>
          <w:p w14:paraId="0DCC9E4F" w14:textId="77777777" w:rsidR="000322D8" w:rsidRPr="008B17D5" w:rsidRDefault="000322D8" w:rsidP="0097351A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7DE1F9B0" w14:textId="77777777" w:rsidR="000322D8" w:rsidRPr="008B17D5" w:rsidRDefault="000322D8" w:rsidP="00BB1482">
            <w:pPr>
              <w:pStyle w:val="af9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322D8" w:rsidRPr="008B17D5" w14:paraId="6D85DBFC" w14:textId="77777777" w:rsidTr="00705279">
        <w:trPr>
          <w:trHeight w:val="45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0CE165" w14:textId="77777777" w:rsidR="000322D8" w:rsidRPr="008B17D5" w:rsidRDefault="000322D8" w:rsidP="0097351A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</w:tcPr>
          <w:p w14:paraId="032FBE1B" w14:textId="77777777" w:rsidR="000322D8" w:rsidRPr="008B17D5" w:rsidRDefault="000322D8" w:rsidP="0097351A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599CC030" w14:textId="4CEDC761" w:rsidR="000322D8" w:rsidRPr="008B17D5" w:rsidRDefault="000322D8" w:rsidP="00D677CE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22D8" w:rsidRPr="008B17D5" w14:paraId="0119998A" w14:textId="77777777" w:rsidTr="00705279">
        <w:trPr>
          <w:trHeight w:val="38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82860F" w14:textId="77777777" w:rsidR="000322D8" w:rsidRPr="008B17D5" w:rsidRDefault="000322D8" w:rsidP="0097351A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32" w:type="dxa"/>
            <w:vMerge w:val="restart"/>
          </w:tcPr>
          <w:p w14:paraId="46227310" w14:textId="52328E1B" w:rsidR="000322D8" w:rsidRPr="008B17D5" w:rsidRDefault="000322D8" w:rsidP="0097351A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</w:tcPr>
          <w:p w14:paraId="7D30CBF8" w14:textId="77777777" w:rsidR="000322D8" w:rsidRPr="008B17D5" w:rsidRDefault="000322D8" w:rsidP="000322D8">
            <w:pPr>
              <w:pStyle w:val="af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b/>
                <w:sz w:val="20"/>
                <w:szCs w:val="20"/>
              </w:rPr>
              <w:t xml:space="preserve">ПРИНЯТА                                                                                                    </w:t>
            </w:r>
          </w:p>
          <w:p w14:paraId="540DD91C" w14:textId="412B958E" w:rsidR="000322D8" w:rsidRPr="008B17D5" w:rsidRDefault="000322D8" w:rsidP="000322D8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на заседании </w:t>
            </w:r>
            <w:r w:rsidR="00705279" w:rsidRPr="008B17D5">
              <w:rPr>
                <w:rFonts w:ascii="Open Sans" w:hAnsi="Open Sans" w:cs="Open Sans"/>
                <w:sz w:val="20"/>
                <w:szCs w:val="20"/>
              </w:rPr>
              <w:t>УМС</w:t>
            </w:r>
          </w:p>
          <w:p w14:paraId="324EF64B" w14:textId="77777777" w:rsidR="000322D8" w:rsidRPr="008B17D5" w:rsidRDefault="000322D8" w:rsidP="000322D8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университета            </w:t>
            </w:r>
          </w:p>
          <w:p w14:paraId="1A4B5D09" w14:textId="45EFCBC4" w:rsidR="000322D8" w:rsidRPr="008B17D5" w:rsidRDefault="003777EA" w:rsidP="000322D8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>«</w:t>
            </w:r>
            <w:r w:rsidR="008B17D5" w:rsidRPr="00FB68B3">
              <w:rPr>
                <w:rFonts w:ascii="Open Sans" w:hAnsi="Open Sans" w:cs="Open Sans"/>
                <w:sz w:val="20"/>
                <w:szCs w:val="20"/>
              </w:rPr>
              <w:t>___</w:t>
            </w: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» </w:t>
            </w:r>
            <w:r w:rsidR="008B17D5" w:rsidRPr="00FB68B3">
              <w:rPr>
                <w:rFonts w:ascii="Open Sans" w:hAnsi="Open Sans" w:cs="Open Sans"/>
                <w:sz w:val="20"/>
                <w:szCs w:val="20"/>
              </w:rPr>
              <w:t>_________</w:t>
            </w:r>
            <w:r w:rsidR="00705279" w:rsidRPr="008B17D5">
              <w:rPr>
                <w:rFonts w:ascii="Open Sans" w:hAnsi="Open Sans" w:cs="Open Sans"/>
                <w:sz w:val="20"/>
                <w:szCs w:val="20"/>
              </w:rPr>
              <w:t xml:space="preserve"> 202</w:t>
            </w:r>
            <w:r w:rsidR="008B17D5" w:rsidRPr="00FB68B3">
              <w:rPr>
                <w:rFonts w:ascii="Open Sans" w:hAnsi="Open Sans" w:cs="Open Sans"/>
                <w:sz w:val="20"/>
                <w:szCs w:val="20"/>
              </w:rPr>
              <w:t>___</w:t>
            </w:r>
            <w:r w:rsidR="00705279" w:rsidRPr="008B17D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322D8" w:rsidRPr="008B17D5">
              <w:rPr>
                <w:rFonts w:ascii="Open Sans" w:hAnsi="Open Sans" w:cs="Open Sans"/>
                <w:sz w:val="20"/>
                <w:szCs w:val="20"/>
              </w:rPr>
              <w:t xml:space="preserve">г.                                           </w:t>
            </w:r>
          </w:p>
          <w:p w14:paraId="32A50E12" w14:textId="5F1A0FD1" w:rsidR="000322D8" w:rsidRPr="008B17D5" w:rsidRDefault="00D677CE" w:rsidP="000322D8">
            <w:pPr>
              <w:pStyle w:val="af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протокол № </w:t>
            </w:r>
            <w:r w:rsidR="000322D8" w:rsidRPr="008B17D5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0322D8" w:rsidRPr="008B17D5" w14:paraId="3084D950" w14:textId="77777777" w:rsidTr="00705279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CFB6F" w14:textId="64CB7AA7" w:rsidR="000322D8" w:rsidRPr="008B17D5" w:rsidRDefault="00CD52C8" w:rsidP="000322D8">
            <w:pPr>
              <w:pStyle w:val="af9"/>
              <w:rPr>
                <w:rFonts w:ascii="Open Sans" w:hAnsi="Open Sans" w:cs="Open Sans"/>
                <w:sz w:val="20"/>
                <w:szCs w:val="20"/>
              </w:rPr>
            </w:pPr>
            <w:r w:rsidRPr="008B17D5">
              <w:rPr>
                <w:rFonts w:ascii="Open Sans" w:hAnsi="Open Sans" w:cs="Open Sans"/>
                <w:sz w:val="20"/>
                <w:szCs w:val="20"/>
              </w:rPr>
              <w:t xml:space="preserve">«             »                          20       </w:t>
            </w:r>
            <w:r w:rsidR="000322D8" w:rsidRPr="008B17D5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3332" w:type="dxa"/>
            <w:vMerge/>
            <w:vAlign w:val="bottom"/>
          </w:tcPr>
          <w:p w14:paraId="7ED69907" w14:textId="77777777" w:rsidR="000322D8" w:rsidRPr="008B17D5" w:rsidRDefault="000322D8" w:rsidP="000322D8">
            <w:pPr>
              <w:pStyle w:val="af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046" w:type="dxa"/>
            <w:vMerge/>
            <w:vAlign w:val="bottom"/>
          </w:tcPr>
          <w:p w14:paraId="09B99B3B" w14:textId="77777777" w:rsidR="000322D8" w:rsidRPr="008B17D5" w:rsidRDefault="000322D8" w:rsidP="000322D8">
            <w:pPr>
              <w:pStyle w:val="af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322D8" w:rsidRPr="008B17D5" w14:paraId="3EA3910C" w14:textId="77777777" w:rsidTr="00705279">
        <w:trPr>
          <w:trHeight w:val="41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6D6C9E9" w14:textId="77777777" w:rsidR="000322D8" w:rsidRPr="008B17D5" w:rsidRDefault="000322D8" w:rsidP="000322D8">
            <w:pPr>
              <w:pStyle w:val="af9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32" w:type="dxa"/>
            <w:vMerge/>
          </w:tcPr>
          <w:p w14:paraId="090CCAFC" w14:textId="77777777" w:rsidR="000322D8" w:rsidRPr="008B17D5" w:rsidRDefault="000322D8" w:rsidP="0097351A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14:paraId="4AD3E922" w14:textId="77777777" w:rsidR="000322D8" w:rsidRPr="008B17D5" w:rsidRDefault="000322D8" w:rsidP="000322D8">
            <w:pPr>
              <w:pStyle w:val="af9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3ACF49B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5D30B4A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2F48DE0" w14:textId="77777777" w:rsidR="003B104D" w:rsidRPr="00B00911" w:rsidRDefault="003B104D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A550680" w14:textId="77777777" w:rsidR="00F07C04" w:rsidRPr="008B17D5" w:rsidRDefault="00F07C04" w:rsidP="003D52C2">
      <w:pPr>
        <w:pStyle w:val="Default"/>
        <w:jc w:val="center"/>
        <w:rPr>
          <w:rFonts w:ascii="Open Sans" w:eastAsia="Times New Roman" w:hAnsi="Open Sans" w:cs="Open Sans"/>
          <w:b/>
          <w:bCs/>
        </w:rPr>
      </w:pPr>
      <w:r w:rsidRPr="008B17D5">
        <w:rPr>
          <w:rFonts w:ascii="Open Sans" w:eastAsia="Times New Roman" w:hAnsi="Open Sans" w:cs="Open Sans"/>
          <w:b/>
          <w:bCs/>
        </w:rPr>
        <w:t xml:space="preserve">ОСНОВНАЯ ПРОФЕССИОНАЛЬНАЯ </w:t>
      </w:r>
    </w:p>
    <w:p w14:paraId="687D3C02" w14:textId="1AE71945" w:rsidR="00F07C04" w:rsidRPr="008B17D5" w:rsidRDefault="00F07C04" w:rsidP="003D52C2">
      <w:pPr>
        <w:pStyle w:val="Default"/>
        <w:jc w:val="center"/>
        <w:rPr>
          <w:rFonts w:ascii="Open Sans" w:eastAsia="Times New Roman" w:hAnsi="Open Sans" w:cs="Open Sans"/>
          <w:b/>
          <w:bCs/>
        </w:rPr>
      </w:pPr>
      <w:r w:rsidRPr="008B17D5">
        <w:rPr>
          <w:rFonts w:ascii="Open Sans" w:eastAsia="Times New Roman" w:hAnsi="Open Sans" w:cs="Open Sans"/>
          <w:b/>
          <w:bCs/>
        </w:rPr>
        <w:t xml:space="preserve">ОБРАЗОВАТЕЛЬНАЯ ПРОГРАММА </w:t>
      </w:r>
    </w:p>
    <w:p w14:paraId="2E437B7E" w14:textId="6FC00F94" w:rsidR="00F07C04" w:rsidRPr="008B17D5" w:rsidRDefault="00F07C04" w:rsidP="003D52C2">
      <w:pPr>
        <w:pStyle w:val="Default"/>
        <w:jc w:val="center"/>
        <w:rPr>
          <w:rFonts w:ascii="Open Sans" w:eastAsia="Times New Roman" w:hAnsi="Open Sans" w:cs="Open Sans"/>
          <w:b/>
          <w:bCs/>
        </w:rPr>
      </w:pPr>
      <w:r w:rsidRPr="008B17D5">
        <w:rPr>
          <w:rFonts w:ascii="Open Sans" w:eastAsia="Times New Roman" w:hAnsi="Open Sans" w:cs="Open Sans"/>
          <w:b/>
          <w:bCs/>
        </w:rPr>
        <w:t xml:space="preserve">ВЫСШЕГО ОБРАЗОВАНИЯ </w:t>
      </w:r>
    </w:p>
    <w:p w14:paraId="0C3DEE34" w14:textId="2D8DF0E5" w:rsidR="003D52C2" w:rsidRPr="008B17D5" w:rsidRDefault="003D52C2" w:rsidP="003D52C2">
      <w:pPr>
        <w:pStyle w:val="Default"/>
        <w:jc w:val="center"/>
        <w:rPr>
          <w:rFonts w:ascii="Open Sans" w:eastAsia="Times New Roman" w:hAnsi="Open Sans" w:cs="Open Sans"/>
          <w:strike/>
        </w:rPr>
      </w:pPr>
    </w:p>
    <w:p w14:paraId="395F4A3F" w14:textId="77777777" w:rsidR="00705279" w:rsidRPr="008B17D5" w:rsidRDefault="00705279" w:rsidP="003D52C2">
      <w:pPr>
        <w:pStyle w:val="Default"/>
        <w:jc w:val="center"/>
        <w:rPr>
          <w:rFonts w:ascii="Open Sans" w:eastAsia="Times New Roman" w:hAnsi="Open Sans" w:cs="Open Sans"/>
          <w:strike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322D8" w:rsidRPr="008B17D5" w14:paraId="69FB5831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5C209B86" w14:textId="1B6900E3" w:rsidR="000322D8" w:rsidRPr="008B17D5" w:rsidRDefault="000322D8" w:rsidP="003D52C2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</w:rPr>
            </w:pPr>
          </w:p>
        </w:tc>
      </w:tr>
      <w:tr w:rsidR="000322D8" w:rsidRPr="008B17D5" w14:paraId="61A94C60" w14:textId="77777777" w:rsidTr="007B20B6">
        <w:trPr>
          <w:trHeight w:val="275"/>
        </w:trPr>
        <w:tc>
          <w:tcPr>
            <w:tcW w:w="10421" w:type="dxa"/>
            <w:tcBorders>
              <w:top w:val="single" w:sz="4" w:space="0" w:color="auto"/>
            </w:tcBorders>
          </w:tcPr>
          <w:p w14:paraId="6A733AF2" w14:textId="00E3C539" w:rsidR="000322D8" w:rsidRPr="008B17D5" w:rsidRDefault="00554908" w:rsidP="007B20B6">
            <w:pPr>
              <w:pStyle w:val="Default"/>
              <w:jc w:val="center"/>
              <w:rPr>
                <w:rFonts w:ascii="Open Sans" w:eastAsia="Times New Roman" w:hAnsi="Open Sans" w:cs="Open Sans"/>
              </w:rPr>
            </w:pPr>
            <w:r w:rsidRPr="008B17D5">
              <w:rPr>
                <w:rFonts w:ascii="Open Sans" w:eastAsia="Times New Roman" w:hAnsi="Open Sans" w:cs="Open Sans"/>
              </w:rPr>
              <w:t>код специальности</w:t>
            </w:r>
          </w:p>
        </w:tc>
      </w:tr>
      <w:tr w:rsidR="000322D8" w:rsidRPr="008B17D5" w14:paraId="5EFD8AA4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643E05D5" w14:textId="77777777" w:rsidR="000322D8" w:rsidRPr="008B17D5" w:rsidRDefault="000322D8" w:rsidP="003D52C2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36E3DF62" w14:textId="6EF98B9F" w:rsidR="00705279" w:rsidRPr="008B17D5" w:rsidRDefault="00705279" w:rsidP="003D52C2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</w:rPr>
            </w:pPr>
            <w:proofErr w:type="spellStart"/>
            <w:r w:rsidRPr="008B17D5">
              <w:rPr>
                <w:rFonts w:ascii="Open Sans" w:hAnsi="Open Sans" w:cs="Open Sans"/>
                <w:b/>
              </w:rPr>
              <w:t>Специалитет</w:t>
            </w:r>
            <w:proofErr w:type="spellEnd"/>
          </w:p>
        </w:tc>
      </w:tr>
      <w:tr w:rsidR="000322D8" w:rsidRPr="008B17D5" w14:paraId="424C5139" w14:textId="77777777" w:rsidTr="007B20B6">
        <w:tc>
          <w:tcPr>
            <w:tcW w:w="10421" w:type="dxa"/>
            <w:tcBorders>
              <w:top w:val="single" w:sz="4" w:space="0" w:color="auto"/>
            </w:tcBorders>
          </w:tcPr>
          <w:p w14:paraId="3FBC9FD4" w14:textId="480BAD5D" w:rsidR="000322D8" w:rsidRPr="008B17D5" w:rsidRDefault="007B20B6" w:rsidP="007B20B6">
            <w:pPr>
              <w:pStyle w:val="Default"/>
              <w:jc w:val="center"/>
              <w:rPr>
                <w:rFonts w:ascii="Open Sans" w:eastAsia="Times New Roman" w:hAnsi="Open Sans" w:cs="Open Sans"/>
              </w:rPr>
            </w:pPr>
            <w:r w:rsidRPr="008B17D5">
              <w:rPr>
                <w:rFonts w:ascii="Open Sans" w:eastAsia="Times New Roman" w:hAnsi="Open Sans" w:cs="Open Sans"/>
              </w:rPr>
              <w:t>уровень высшего образования</w:t>
            </w:r>
          </w:p>
        </w:tc>
      </w:tr>
      <w:tr w:rsidR="000322D8" w:rsidRPr="008B17D5" w14:paraId="70613D18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45912ADF" w14:textId="77777777" w:rsidR="000322D8" w:rsidRPr="008B17D5" w:rsidRDefault="000322D8" w:rsidP="003D52C2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04D4BCF2" w14:textId="2653C069" w:rsidR="00705279" w:rsidRPr="008B17D5" w:rsidRDefault="00705279" w:rsidP="003D52C2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</w:rPr>
            </w:pPr>
          </w:p>
        </w:tc>
      </w:tr>
      <w:tr w:rsidR="000322D8" w:rsidRPr="008B17D5" w14:paraId="6D748BB9" w14:textId="77777777" w:rsidTr="007B20B6">
        <w:trPr>
          <w:trHeight w:val="200"/>
        </w:trPr>
        <w:tc>
          <w:tcPr>
            <w:tcW w:w="10421" w:type="dxa"/>
            <w:tcBorders>
              <w:top w:val="single" w:sz="4" w:space="0" w:color="auto"/>
            </w:tcBorders>
          </w:tcPr>
          <w:p w14:paraId="5D71AFDD" w14:textId="1B9690C6" w:rsidR="000322D8" w:rsidRPr="008B17D5" w:rsidRDefault="00A255B9" w:rsidP="00A255B9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</w:rPr>
            </w:pPr>
            <w:r w:rsidRPr="008B17D5">
              <w:rPr>
                <w:rFonts w:ascii="Open Sans" w:eastAsia="Times New Roman" w:hAnsi="Open Sans" w:cs="Open Sans"/>
              </w:rPr>
              <w:t>с</w:t>
            </w:r>
            <w:r w:rsidR="004A044D" w:rsidRPr="008B17D5">
              <w:rPr>
                <w:rFonts w:ascii="Open Sans" w:eastAsia="Times New Roman" w:hAnsi="Open Sans" w:cs="Open Sans"/>
              </w:rPr>
              <w:t>пециализация</w:t>
            </w:r>
          </w:p>
        </w:tc>
      </w:tr>
    </w:tbl>
    <w:p w14:paraId="3EE80108" w14:textId="77777777" w:rsidR="003D52C2" w:rsidRPr="008B17D5" w:rsidRDefault="003D52C2" w:rsidP="003D52C2">
      <w:pPr>
        <w:pStyle w:val="Default"/>
        <w:spacing w:line="360" w:lineRule="auto"/>
        <w:jc w:val="center"/>
        <w:rPr>
          <w:rFonts w:ascii="Open Sans" w:eastAsia="Times New Roman" w:hAnsi="Open Sans" w:cs="Open Sans"/>
        </w:rPr>
      </w:pPr>
    </w:p>
    <w:p w14:paraId="241DC4F9" w14:textId="77777777" w:rsidR="003D52C2" w:rsidRPr="008B17D5" w:rsidRDefault="003D52C2" w:rsidP="003D52C2">
      <w:pPr>
        <w:pStyle w:val="Default"/>
        <w:spacing w:line="360" w:lineRule="auto"/>
        <w:jc w:val="center"/>
        <w:rPr>
          <w:rFonts w:ascii="Open Sans" w:eastAsia="Times New Roman" w:hAnsi="Open Sans" w:cs="Open Sans"/>
        </w:rPr>
      </w:pPr>
    </w:p>
    <w:p w14:paraId="0659A4B4" w14:textId="05AECD19" w:rsidR="005C5AD0" w:rsidRPr="008B17D5" w:rsidRDefault="005C5AD0" w:rsidP="00583768">
      <w:pPr>
        <w:jc w:val="center"/>
        <w:rPr>
          <w:rFonts w:ascii="Open Sans" w:hAnsi="Open Sans" w:cs="Open Sans"/>
          <w:sz w:val="24"/>
          <w:szCs w:val="24"/>
        </w:rPr>
      </w:pPr>
    </w:p>
    <w:p w14:paraId="1DFEE6EA" w14:textId="326A41D7" w:rsidR="00705279" w:rsidRPr="008B17D5" w:rsidRDefault="00705279" w:rsidP="00583768">
      <w:pPr>
        <w:jc w:val="center"/>
        <w:rPr>
          <w:rFonts w:ascii="Open Sans" w:hAnsi="Open Sans" w:cs="Open Sans"/>
          <w:sz w:val="24"/>
          <w:szCs w:val="24"/>
        </w:rPr>
      </w:pPr>
    </w:p>
    <w:p w14:paraId="316CAE6C" w14:textId="78F2D982" w:rsidR="00705279" w:rsidRPr="008B17D5" w:rsidRDefault="00705279" w:rsidP="00583768">
      <w:pPr>
        <w:jc w:val="center"/>
        <w:rPr>
          <w:rFonts w:ascii="Open Sans" w:hAnsi="Open Sans" w:cs="Open Sans"/>
          <w:sz w:val="24"/>
          <w:szCs w:val="24"/>
        </w:rPr>
      </w:pPr>
    </w:p>
    <w:p w14:paraId="028BBCA7" w14:textId="77777777" w:rsidR="00B00911" w:rsidRPr="008B17D5" w:rsidRDefault="00B00911" w:rsidP="00583768">
      <w:pPr>
        <w:jc w:val="center"/>
        <w:rPr>
          <w:rFonts w:ascii="Open Sans" w:hAnsi="Open Sans" w:cs="Open Sans"/>
          <w:sz w:val="24"/>
          <w:szCs w:val="24"/>
        </w:rPr>
      </w:pPr>
    </w:p>
    <w:p w14:paraId="7B1FAF23" w14:textId="6E752339" w:rsidR="00FB19A3" w:rsidRPr="008B17D5" w:rsidRDefault="008B17D5" w:rsidP="00583768">
      <w:pPr>
        <w:jc w:val="center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202___</w:t>
      </w:r>
      <w:r w:rsidR="003D52C2" w:rsidRPr="008B17D5">
        <w:rPr>
          <w:rFonts w:ascii="Open Sans" w:hAnsi="Open Sans" w:cs="Open Sans"/>
          <w:sz w:val="24"/>
          <w:szCs w:val="24"/>
        </w:rPr>
        <w:t>г</w:t>
      </w:r>
      <w:r w:rsidR="001F69C7" w:rsidRPr="008B17D5">
        <w:rPr>
          <w:rFonts w:ascii="Open Sans" w:hAnsi="Open Sans" w:cs="Open Sans"/>
          <w:sz w:val="24"/>
          <w:szCs w:val="24"/>
        </w:rPr>
        <w:t>од</w:t>
      </w:r>
    </w:p>
    <w:p w14:paraId="1E35E7FA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56A29014" w14:textId="77777777" w:rsidR="008B17D5" w:rsidRPr="003806FD" w:rsidRDefault="008B17D5" w:rsidP="008B17D5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Рассмотрено</w:t>
      </w:r>
    </w:p>
    <w:p w14:paraId="357E2FD9" w14:textId="77777777" w:rsidR="008B17D5" w:rsidRPr="003806FD" w:rsidRDefault="008B17D5" w:rsidP="008B17D5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на Учёном совете института </w:t>
      </w:r>
    </w:p>
    <w:p w14:paraId="44FE76D7" w14:textId="77777777" w:rsidR="008B17D5" w:rsidRPr="003806FD" w:rsidRDefault="008B17D5" w:rsidP="008B17D5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«___</w:t>
      </w:r>
      <w:proofErr w:type="gramStart"/>
      <w:r w:rsidRPr="003806FD">
        <w:rPr>
          <w:rFonts w:ascii="Open Sans" w:hAnsi="Open Sans" w:cs="Open Sans"/>
          <w:sz w:val="24"/>
          <w:szCs w:val="24"/>
        </w:rPr>
        <w:t>_»_</w:t>
      </w:r>
      <w:proofErr w:type="gramEnd"/>
      <w:r w:rsidRPr="003806FD">
        <w:rPr>
          <w:rFonts w:ascii="Open Sans" w:hAnsi="Open Sans" w:cs="Open Sans"/>
          <w:sz w:val="24"/>
          <w:szCs w:val="24"/>
        </w:rPr>
        <w:t>_________202 г</w:t>
      </w:r>
      <w:r w:rsidRPr="003806FD">
        <w:rPr>
          <w:rFonts w:ascii="Open Sans" w:hAnsi="Open Sans" w:cs="Open Sans"/>
          <w:i/>
          <w:sz w:val="24"/>
          <w:szCs w:val="24"/>
        </w:rPr>
        <w:t xml:space="preserve"> </w:t>
      </w:r>
    </w:p>
    <w:p w14:paraId="7121FC3B" w14:textId="77777777" w:rsidR="008B17D5" w:rsidRPr="003806FD" w:rsidRDefault="008B17D5" w:rsidP="008B17D5">
      <w:pPr>
        <w:rPr>
          <w:rFonts w:ascii="Open Sans" w:hAnsi="Open Sans" w:cs="Open Sans"/>
          <w:i/>
          <w:sz w:val="24"/>
          <w:szCs w:val="24"/>
        </w:rPr>
      </w:pPr>
    </w:p>
    <w:p w14:paraId="3FD65360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Протокол №________</w:t>
      </w:r>
    </w:p>
    <w:p w14:paraId="1C49721A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</w:p>
    <w:p w14:paraId="48AB1C52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</w:p>
    <w:p w14:paraId="676A5D90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Директор                ________________________________ ФИО</w:t>
      </w:r>
    </w:p>
    <w:p w14:paraId="76944D1A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3806FD">
        <w:rPr>
          <w:rFonts w:ascii="Open Sans" w:hAnsi="Open Sans" w:cs="Open Sans"/>
          <w:sz w:val="24"/>
          <w:szCs w:val="24"/>
        </w:rPr>
        <w:tab/>
        <w:t xml:space="preserve">           подпись</w:t>
      </w:r>
    </w:p>
    <w:p w14:paraId="325EDEF3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</w:t>
      </w:r>
    </w:p>
    <w:p w14:paraId="7C9BD788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Заведующий </w:t>
      </w:r>
    </w:p>
    <w:p w14:paraId="01A872A6" w14:textId="77777777" w:rsidR="008B17D5" w:rsidRPr="003806FD" w:rsidRDefault="008B17D5" w:rsidP="008B17D5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кафедрой                ________________________________ ФИО</w:t>
      </w:r>
    </w:p>
    <w:p w14:paraId="3642EFB2" w14:textId="77777777" w:rsidR="008B17D5" w:rsidRPr="003806FD" w:rsidRDefault="008B17D5" w:rsidP="008B17D5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3806FD">
        <w:rPr>
          <w:rFonts w:ascii="Open Sans" w:hAnsi="Open Sans" w:cs="Open Sans"/>
          <w:sz w:val="24"/>
          <w:szCs w:val="24"/>
        </w:rPr>
        <w:tab/>
        <w:t xml:space="preserve">           подпись</w:t>
      </w:r>
    </w:p>
    <w:p w14:paraId="5D0AFE89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9D3B733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A27C27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5B5B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5D68BD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2BEE5D0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8323F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0790EC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74F54FE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397C9B5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C616918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09B8E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007411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158307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F4953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C440A0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4B410CA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AF4F7E9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2D7A060" w14:textId="77777777" w:rsidR="004A044D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5D0FBCE" w14:textId="77777777" w:rsid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D58DCF6" w14:textId="77777777" w:rsidR="00B00911" w:rsidRP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BA25837" w14:textId="49A36CD6" w:rsidR="00A47362" w:rsidRPr="008B17D5" w:rsidRDefault="00A47362" w:rsidP="0084479B">
      <w:pPr>
        <w:pStyle w:val="Default"/>
        <w:jc w:val="center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</w:rPr>
        <w:lastRenderedPageBreak/>
        <w:t>СОДЕРЖАНИЕ</w:t>
      </w:r>
    </w:p>
    <w:p w14:paraId="1D931A8C" w14:textId="77777777" w:rsidR="00705279" w:rsidRPr="008B17D5" w:rsidRDefault="00705279" w:rsidP="0084479B">
      <w:pPr>
        <w:pStyle w:val="Default"/>
        <w:jc w:val="center"/>
        <w:rPr>
          <w:rFonts w:ascii="Open Sans" w:hAnsi="Open Sans" w:cs="Open Sans"/>
          <w:b/>
        </w:rPr>
      </w:pPr>
    </w:p>
    <w:p w14:paraId="79FEFFBA" w14:textId="16B4E187" w:rsidR="005C0BAF" w:rsidRPr="008B17D5" w:rsidRDefault="005C0BAF" w:rsidP="00000624">
      <w:pPr>
        <w:pStyle w:val="10"/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Раздел 1. </w:t>
      </w:r>
      <w:r w:rsidR="00000624" w:rsidRPr="008B17D5">
        <w:rPr>
          <w:rFonts w:ascii="Open Sans" w:hAnsi="Open Sans" w:cs="Open Sans"/>
          <w:sz w:val="24"/>
          <w:szCs w:val="24"/>
        </w:rPr>
        <w:t>Общие положения.</w:t>
      </w:r>
    </w:p>
    <w:p w14:paraId="56183D5E" w14:textId="06ABC8BD" w:rsidR="005C0BAF" w:rsidRPr="008B17D5" w:rsidRDefault="00554908" w:rsidP="0096735D">
      <w:pPr>
        <w:rPr>
          <w:rFonts w:ascii="Open Sans" w:hAnsi="Open Sans" w:cs="Open Sans"/>
          <w:i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1.1</w:t>
      </w:r>
      <w:r w:rsidR="005C0BAF" w:rsidRPr="008B17D5">
        <w:rPr>
          <w:rFonts w:ascii="Open Sans" w:hAnsi="Open Sans" w:cs="Open Sans"/>
          <w:sz w:val="24"/>
          <w:szCs w:val="24"/>
        </w:rPr>
        <w:t xml:space="preserve">. </w:t>
      </w:r>
      <w:r w:rsidR="005C0BAF" w:rsidRPr="008B17D5">
        <w:rPr>
          <w:rFonts w:ascii="Open Sans" w:hAnsi="Open Sans" w:cs="Open Sans"/>
          <w:bCs/>
          <w:sz w:val="24"/>
          <w:szCs w:val="24"/>
        </w:rPr>
        <w:t xml:space="preserve">Нормативные </w:t>
      </w:r>
      <w:r w:rsidR="00C739F6" w:rsidRPr="008B17D5">
        <w:rPr>
          <w:rFonts w:ascii="Open Sans" w:hAnsi="Open Sans" w:cs="Open Sans"/>
          <w:bCs/>
          <w:sz w:val="24"/>
          <w:szCs w:val="24"/>
        </w:rPr>
        <w:t>документы</w:t>
      </w:r>
      <w:r w:rsidR="00A255B9" w:rsidRPr="008B17D5">
        <w:rPr>
          <w:rFonts w:ascii="Open Sans" w:hAnsi="Open Sans" w:cs="Open Sans"/>
          <w:bCs/>
          <w:sz w:val="24"/>
          <w:szCs w:val="24"/>
        </w:rPr>
        <w:t>.</w:t>
      </w:r>
    </w:p>
    <w:p w14:paraId="7AF71503" w14:textId="0740B8A1" w:rsidR="005C0BAF" w:rsidRPr="008B17D5" w:rsidRDefault="00554908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1.2</w:t>
      </w:r>
      <w:r w:rsidR="005C0BAF" w:rsidRPr="008B17D5">
        <w:rPr>
          <w:rFonts w:ascii="Open Sans" w:hAnsi="Open Sans" w:cs="Open Sans"/>
          <w:sz w:val="24"/>
          <w:szCs w:val="24"/>
        </w:rPr>
        <w:t>. Перечень сокращений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75179CD2" w14:textId="1918DFFD" w:rsidR="00402775" w:rsidRPr="008B17D5" w:rsidRDefault="00402775" w:rsidP="00000624">
      <w:pPr>
        <w:pStyle w:val="10"/>
        <w:spacing w:line="240" w:lineRule="auto"/>
        <w:jc w:val="left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Раздел 2. </w:t>
      </w:r>
      <w:r w:rsidR="00000624" w:rsidRPr="008B17D5">
        <w:rPr>
          <w:rFonts w:ascii="Open Sans" w:hAnsi="Open Sans" w:cs="Open Sans"/>
          <w:sz w:val="24"/>
          <w:szCs w:val="24"/>
        </w:rPr>
        <w:t>Характеристика профессиональной деятельности выпускников.</w:t>
      </w:r>
    </w:p>
    <w:p w14:paraId="25E826D1" w14:textId="31CC060C" w:rsidR="00402775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2.1. Общее описание профессиональной деятельности выпускников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06930C6B" w14:textId="7061E7D5" w:rsidR="00402775" w:rsidRPr="008B17D5" w:rsidRDefault="00402775" w:rsidP="0096735D">
      <w:pPr>
        <w:rPr>
          <w:rFonts w:ascii="Open Sans" w:hAnsi="Open Sans" w:cs="Open Sans"/>
          <w:strike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2.2. </w:t>
      </w:r>
      <w:r w:rsidR="006162BD" w:rsidRPr="008B17D5">
        <w:rPr>
          <w:rFonts w:ascii="Open Sans" w:hAnsi="Open Sans" w:cs="Open Sans"/>
          <w:sz w:val="24"/>
          <w:szCs w:val="24"/>
        </w:rPr>
        <w:t>П</w:t>
      </w:r>
      <w:r w:rsidRPr="008B17D5">
        <w:rPr>
          <w:rFonts w:ascii="Open Sans" w:hAnsi="Open Sans" w:cs="Open Sans"/>
          <w:sz w:val="24"/>
          <w:szCs w:val="24"/>
        </w:rPr>
        <w:t>еречень профессиональных стандартов, соотнесенных с ФГОС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  <w:r w:rsidR="00554908" w:rsidRPr="008B17D5">
        <w:rPr>
          <w:rFonts w:ascii="Open Sans" w:hAnsi="Open Sans" w:cs="Open Sans"/>
          <w:strike/>
          <w:sz w:val="24"/>
          <w:szCs w:val="24"/>
        </w:rPr>
        <w:t xml:space="preserve"> </w:t>
      </w:r>
    </w:p>
    <w:p w14:paraId="73EE1A6F" w14:textId="1129E15B" w:rsidR="005C0BAF" w:rsidRPr="008B17D5" w:rsidRDefault="005C0BAF" w:rsidP="0096735D">
      <w:pPr>
        <w:tabs>
          <w:tab w:val="left" w:pos="993"/>
        </w:tabs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 xml:space="preserve">Раздел </w:t>
      </w:r>
      <w:r w:rsidR="00402775" w:rsidRPr="008B17D5">
        <w:rPr>
          <w:rFonts w:ascii="Open Sans" w:hAnsi="Open Sans" w:cs="Open Sans"/>
          <w:b/>
          <w:sz w:val="24"/>
          <w:szCs w:val="24"/>
        </w:rPr>
        <w:t>3</w:t>
      </w:r>
      <w:r w:rsidRPr="008B17D5">
        <w:rPr>
          <w:rFonts w:ascii="Open Sans" w:hAnsi="Open Sans" w:cs="Open Sans"/>
          <w:b/>
          <w:sz w:val="24"/>
          <w:szCs w:val="24"/>
        </w:rPr>
        <w:t xml:space="preserve">. </w:t>
      </w:r>
      <w:r w:rsidR="00000624" w:rsidRPr="008B17D5">
        <w:rPr>
          <w:rFonts w:ascii="Open Sans" w:hAnsi="Open Sans" w:cs="Open Sans"/>
          <w:b/>
          <w:sz w:val="24"/>
          <w:szCs w:val="24"/>
        </w:rPr>
        <w:t>Общая характеристика образовательной программы.</w:t>
      </w:r>
    </w:p>
    <w:p w14:paraId="431D5C5E" w14:textId="1A2B6F29" w:rsidR="00402775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3.1. Направленност</w:t>
      </w:r>
      <w:r w:rsidR="0033321D" w:rsidRPr="008B17D5">
        <w:rPr>
          <w:rFonts w:ascii="Open Sans" w:hAnsi="Open Sans" w:cs="Open Sans"/>
          <w:sz w:val="24"/>
          <w:szCs w:val="24"/>
        </w:rPr>
        <w:t>ь</w:t>
      </w:r>
      <w:r w:rsidRPr="008B17D5">
        <w:rPr>
          <w:rFonts w:ascii="Open Sans" w:hAnsi="Open Sans" w:cs="Open Sans"/>
          <w:sz w:val="24"/>
          <w:szCs w:val="24"/>
        </w:rPr>
        <w:t xml:space="preserve"> (профил</w:t>
      </w:r>
      <w:r w:rsidR="0033321D" w:rsidRPr="008B17D5">
        <w:rPr>
          <w:rFonts w:ascii="Open Sans" w:hAnsi="Open Sans" w:cs="Open Sans"/>
          <w:sz w:val="24"/>
          <w:szCs w:val="24"/>
        </w:rPr>
        <w:t>ь) образовательной</w:t>
      </w:r>
      <w:r w:rsidRPr="008B17D5">
        <w:rPr>
          <w:rFonts w:ascii="Open Sans" w:hAnsi="Open Sans" w:cs="Open Sans"/>
          <w:sz w:val="24"/>
          <w:szCs w:val="24"/>
        </w:rPr>
        <w:t xml:space="preserve"> программ</w:t>
      </w:r>
      <w:r w:rsidR="0033321D" w:rsidRPr="008B17D5">
        <w:rPr>
          <w:rFonts w:ascii="Open Sans" w:hAnsi="Open Sans" w:cs="Open Sans"/>
          <w:sz w:val="24"/>
          <w:szCs w:val="24"/>
        </w:rPr>
        <w:t>ы</w:t>
      </w:r>
      <w:r w:rsidRPr="008B17D5">
        <w:rPr>
          <w:rFonts w:ascii="Open Sans" w:hAnsi="Open Sans" w:cs="Open Sans"/>
          <w:sz w:val="24"/>
          <w:szCs w:val="24"/>
        </w:rPr>
        <w:t xml:space="preserve"> в рамках направления подготовки (специальности)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10790864" w14:textId="0F543E68" w:rsidR="005C0BAF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3</w:t>
      </w:r>
      <w:r w:rsidR="003643B7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>2</w:t>
      </w:r>
      <w:r w:rsidR="003643B7" w:rsidRPr="008B17D5">
        <w:rPr>
          <w:rFonts w:ascii="Open Sans" w:hAnsi="Open Sans" w:cs="Open Sans"/>
          <w:sz w:val="24"/>
          <w:szCs w:val="24"/>
        </w:rPr>
        <w:t>. Квалификация, присваива</w:t>
      </w:r>
      <w:r w:rsidR="003528B4" w:rsidRPr="008B17D5">
        <w:rPr>
          <w:rFonts w:ascii="Open Sans" w:hAnsi="Open Sans" w:cs="Open Sans"/>
          <w:sz w:val="24"/>
          <w:szCs w:val="24"/>
        </w:rPr>
        <w:t>емая выпускникам образовательной</w:t>
      </w:r>
      <w:r w:rsidR="003643B7" w:rsidRPr="008B17D5">
        <w:rPr>
          <w:rFonts w:ascii="Open Sans" w:hAnsi="Open Sans" w:cs="Open Sans"/>
          <w:sz w:val="24"/>
          <w:szCs w:val="24"/>
        </w:rPr>
        <w:t xml:space="preserve"> программ</w:t>
      </w:r>
      <w:r w:rsidR="003528B4" w:rsidRPr="008B17D5">
        <w:rPr>
          <w:rFonts w:ascii="Open Sans" w:hAnsi="Open Sans" w:cs="Open Sans"/>
          <w:sz w:val="24"/>
          <w:szCs w:val="24"/>
        </w:rPr>
        <w:t>ы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0E43A5BE" w14:textId="2DEACC56" w:rsidR="003643B7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3</w:t>
      </w:r>
      <w:r w:rsidR="003643B7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>3</w:t>
      </w:r>
      <w:r w:rsidR="003643B7" w:rsidRPr="008B17D5">
        <w:rPr>
          <w:rFonts w:ascii="Open Sans" w:hAnsi="Open Sans" w:cs="Open Sans"/>
          <w:sz w:val="24"/>
          <w:szCs w:val="24"/>
        </w:rPr>
        <w:t>. Объем программы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543A3374" w14:textId="23ADCDB2" w:rsidR="003643B7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3</w:t>
      </w:r>
      <w:r w:rsidR="003643B7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>4</w:t>
      </w:r>
      <w:r w:rsidR="003643B7" w:rsidRPr="008B17D5">
        <w:rPr>
          <w:rFonts w:ascii="Open Sans" w:hAnsi="Open Sans" w:cs="Open Sans"/>
          <w:sz w:val="24"/>
          <w:szCs w:val="24"/>
        </w:rPr>
        <w:t>. Формы обучения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57D4C347" w14:textId="5DB8DFF5" w:rsidR="003643B7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3</w:t>
      </w:r>
      <w:r w:rsidR="003643B7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>5</w:t>
      </w:r>
      <w:r w:rsidR="003643B7" w:rsidRPr="008B17D5">
        <w:rPr>
          <w:rFonts w:ascii="Open Sans" w:hAnsi="Open Sans" w:cs="Open Sans"/>
          <w:sz w:val="24"/>
          <w:szCs w:val="24"/>
        </w:rPr>
        <w:t>. Срок получения образования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5AC00386" w14:textId="6429AEB5" w:rsidR="005C0BAF" w:rsidRPr="008B17D5" w:rsidRDefault="005C0BAF" w:rsidP="0096735D">
      <w:pPr>
        <w:pStyle w:val="Default"/>
        <w:rPr>
          <w:rFonts w:ascii="Open Sans" w:hAnsi="Open Sans" w:cs="Open Sans"/>
          <w:b/>
          <w:bCs/>
        </w:rPr>
      </w:pPr>
      <w:r w:rsidRPr="008B17D5">
        <w:rPr>
          <w:rFonts w:ascii="Open Sans" w:hAnsi="Open Sans" w:cs="Open Sans"/>
          <w:b/>
          <w:bCs/>
        </w:rPr>
        <w:t>Раздел 4.</w:t>
      </w:r>
      <w:r w:rsidR="00000624" w:rsidRPr="008B17D5">
        <w:rPr>
          <w:rFonts w:ascii="Open Sans" w:hAnsi="Open Sans" w:cs="Open Sans"/>
          <w:b/>
          <w:bCs/>
        </w:rPr>
        <w:t xml:space="preserve"> Планируемые результаты освоения образовательной программы</w:t>
      </w:r>
      <w:r w:rsidR="00A255B9" w:rsidRPr="008B17D5">
        <w:rPr>
          <w:rFonts w:ascii="Open Sans" w:hAnsi="Open Sans" w:cs="Open Sans"/>
          <w:b/>
          <w:bCs/>
        </w:rPr>
        <w:t>.</w:t>
      </w:r>
    </w:p>
    <w:p w14:paraId="1354146F" w14:textId="4D2A4230" w:rsidR="00940C5E" w:rsidRPr="008B17D5" w:rsidRDefault="00940C5E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4.1. Требования к планируемым результатам осво</w:t>
      </w:r>
      <w:r w:rsidR="007B7889" w:rsidRPr="008B17D5">
        <w:rPr>
          <w:rFonts w:ascii="Open Sans" w:hAnsi="Open Sans" w:cs="Open Sans"/>
          <w:sz w:val="24"/>
          <w:szCs w:val="24"/>
        </w:rPr>
        <w:t>ения образовательной программы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1BA09741" w14:textId="693A1BC1" w:rsidR="00CB0F18" w:rsidRPr="008B17D5" w:rsidRDefault="00CB0F18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4.</w:t>
      </w:r>
      <w:r w:rsidR="00940C5E" w:rsidRPr="008B17D5">
        <w:rPr>
          <w:rFonts w:ascii="Open Sans" w:hAnsi="Open Sans" w:cs="Open Sans"/>
          <w:sz w:val="24"/>
          <w:szCs w:val="24"/>
        </w:rPr>
        <w:t>1.</w:t>
      </w:r>
      <w:r w:rsidRPr="008B17D5">
        <w:rPr>
          <w:rFonts w:ascii="Open Sans" w:hAnsi="Open Sans" w:cs="Open Sans"/>
          <w:sz w:val="24"/>
          <w:szCs w:val="24"/>
        </w:rPr>
        <w:t>1. Универсальные компетенции выпускников и индикаторы их достижения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 xml:space="preserve"> </w:t>
      </w:r>
    </w:p>
    <w:p w14:paraId="7AD7638A" w14:textId="75479FAA" w:rsidR="00CB0F18" w:rsidRPr="008B17D5" w:rsidRDefault="00CB0F18" w:rsidP="0096735D">
      <w:pPr>
        <w:rPr>
          <w:rFonts w:ascii="Open Sans" w:hAnsi="Open Sans" w:cs="Open Sans"/>
          <w:spacing w:val="-2"/>
          <w:sz w:val="24"/>
          <w:szCs w:val="24"/>
        </w:rPr>
      </w:pPr>
      <w:r w:rsidRPr="008B17D5">
        <w:rPr>
          <w:rFonts w:ascii="Open Sans" w:hAnsi="Open Sans" w:cs="Open Sans"/>
          <w:spacing w:val="-2"/>
          <w:sz w:val="24"/>
          <w:szCs w:val="24"/>
        </w:rPr>
        <w:t>4.</w:t>
      </w:r>
      <w:r w:rsidR="00940C5E" w:rsidRPr="008B17D5">
        <w:rPr>
          <w:rFonts w:ascii="Open Sans" w:hAnsi="Open Sans" w:cs="Open Sans"/>
          <w:spacing w:val="-2"/>
          <w:sz w:val="24"/>
          <w:szCs w:val="24"/>
        </w:rPr>
        <w:t>1.</w:t>
      </w:r>
      <w:r w:rsidRPr="008B17D5">
        <w:rPr>
          <w:rFonts w:ascii="Open Sans" w:hAnsi="Open Sans" w:cs="Open Sans"/>
          <w:spacing w:val="-2"/>
          <w:sz w:val="24"/>
          <w:szCs w:val="24"/>
        </w:rPr>
        <w:t>2. Общепрофессиональные компетенции выпускников и индикаторы их достижения</w:t>
      </w:r>
      <w:r w:rsidR="00A255B9" w:rsidRPr="008B17D5">
        <w:rPr>
          <w:rFonts w:ascii="Open Sans" w:hAnsi="Open Sans" w:cs="Open Sans"/>
          <w:spacing w:val="-2"/>
          <w:sz w:val="24"/>
          <w:szCs w:val="24"/>
        </w:rPr>
        <w:t>.</w:t>
      </w:r>
    </w:p>
    <w:p w14:paraId="3412978D" w14:textId="21953B3F" w:rsidR="00CB0F18" w:rsidRPr="008B17D5" w:rsidRDefault="00CB0F18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4.</w:t>
      </w:r>
      <w:r w:rsidR="00940C5E" w:rsidRPr="008B17D5">
        <w:rPr>
          <w:rFonts w:ascii="Open Sans" w:hAnsi="Open Sans" w:cs="Open Sans"/>
          <w:sz w:val="24"/>
          <w:szCs w:val="24"/>
        </w:rPr>
        <w:t>1.</w:t>
      </w:r>
      <w:r w:rsidRPr="008B17D5">
        <w:rPr>
          <w:rFonts w:ascii="Open Sans" w:hAnsi="Open Sans" w:cs="Open Sans"/>
          <w:sz w:val="24"/>
          <w:szCs w:val="24"/>
        </w:rPr>
        <w:t xml:space="preserve">3. </w:t>
      </w:r>
      <w:r w:rsidR="007B7889" w:rsidRPr="008B17D5">
        <w:rPr>
          <w:rFonts w:ascii="Open Sans" w:hAnsi="Open Sans" w:cs="Open Sans"/>
          <w:sz w:val="24"/>
          <w:szCs w:val="24"/>
        </w:rPr>
        <w:t>П</w:t>
      </w:r>
      <w:r w:rsidRPr="008B17D5">
        <w:rPr>
          <w:rFonts w:ascii="Open Sans" w:hAnsi="Open Sans" w:cs="Open Sans"/>
          <w:sz w:val="24"/>
          <w:szCs w:val="24"/>
        </w:rPr>
        <w:t>рофессиональные компетенции выпускников и индикаторы их достижения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401FA133" w14:textId="28D78A7D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Cs/>
          <w:color w:val="auto"/>
        </w:rPr>
      </w:pPr>
      <w:r w:rsidRPr="008B17D5">
        <w:rPr>
          <w:rFonts w:ascii="Open Sans" w:hAnsi="Open Sans" w:cs="Open Sans"/>
          <w:color w:val="auto"/>
        </w:rPr>
        <w:t xml:space="preserve">4.2. </w:t>
      </w:r>
      <w:r w:rsidRPr="008B17D5">
        <w:rPr>
          <w:rFonts w:ascii="Open Sans" w:eastAsiaTheme="minorHAnsi" w:hAnsi="Open Sans" w:cs="Open Sans"/>
          <w:bCs/>
          <w:color w:val="auto"/>
        </w:rPr>
        <w:t xml:space="preserve">Результаты обучения по дисциплинам /(модулям)/, практикам, соотнесенные с установленными программой </w:t>
      </w:r>
      <w:proofErr w:type="spellStart"/>
      <w:r w:rsidR="00ED0E53" w:rsidRPr="008B17D5">
        <w:rPr>
          <w:rFonts w:ascii="Open Sans" w:eastAsiaTheme="minorHAnsi" w:hAnsi="Open Sans" w:cs="Open Sans"/>
          <w:bCs/>
          <w:color w:val="auto"/>
        </w:rPr>
        <w:t>специалитета</w:t>
      </w:r>
      <w:proofErr w:type="spellEnd"/>
      <w:r w:rsidRPr="008B17D5">
        <w:rPr>
          <w:rFonts w:ascii="Open Sans" w:eastAsiaTheme="minorHAnsi" w:hAnsi="Open Sans" w:cs="Open Sans"/>
          <w:bCs/>
          <w:color w:val="auto"/>
        </w:rPr>
        <w:t xml:space="preserve"> индикаторами компетенций.</w:t>
      </w:r>
    </w:p>
    <w:p w14:paraId="750EAF02" w14:textId="37E4CA15" w:rsidR="00000624" w:rsidRPr="008B17D5" w:rsidRDefault="00000624" w:rsidP="00000624">
      <w:pPr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4.3. </w:t>
      </w:r>
      <w:r w:rsidRPr="008B17D5">
        <w:rPr>
          <w:rFonts w:ascii="Open Sans" w:hAnsi="Open Sans" w:cs="Open Sans"/>
          <w:spacing w:val="-7"/>
          <w:sz w:val="24"/>
          <w:szCs w:val="24"/>
        </w:rPr>
        <w:t>Обеспечение обучающимся возможности одновременного получения нескольких квалификаций.</w:t>
      </w:r>
    </w:p>
    <w:p w14:paraId="49046ADC" w14:textId="24D6DBE9" w:rsidR="005C0BAF" w:rsidRPr="008B17D5" w:rsidRDefault="004F4B01" w:rsidP="00000624">
      <w:pPr>
        <w:pStyle w:val="Default"/>
        <w:jc w:val="both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  <w:bCs/>
          <w:color w:val="auto"/>
        </w:rPr>
        <w:t>Раздел 5.</w:t>
      </w:r>
      <w:r w:rsidR="005C0BAF" w:rsidRPr="008B17D5">
        <w:rPr>
          <w:rFonts w:ascii="Open Sans" w:hAnsi="Open Sans" w:cs="Open Sans"/>
          <w:b/>
          <w:bCs/>
          <w:color w:val="auto"/>
        </w:rPr>
        <w:t xml:space="preserve"> </w:t>
      </w:r>
      <w:r w:rsidR="00000624" w:rsidRPr="008B17D5">
        <w:rPr>
          <w:rFonts w:ascii="Open Sans" w:hAnsi="Open Sans" w:cs="Open Sans"/>
          <w:b/>
          <w:bCs/>
          <w:color w:val="auto"/>
        </w:rPr>
        <w:t>Структура и содержание образовательной программы.</w:t>
      </w:r>
    </w:p>
    <w:p w14:paraId="3BB752B6" w14:textId="19B1713C" w:rsidR="00402775" w:rsidRPr="008B17D5" w:rsidRDefault="005C0BAF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5.1</w:t>
      </w:r>
      <w:r w:rsidR="007B7889" w:rsidRPr="008B17D5">
        <w:rPr>
          <w:rFonts w:ascii="Open Sans" w:hAnsi="Open Sans" w:cs="Open Sans"/>
          <w:sz w:val="24"/>
          <w:szCs w:val="24"/>
        </w:rPr>
        <w:t xml:space="preserve"> </w:t>
      </w:r>
      <w:r w:rsidR="004F4B01" w:rsidRPr="008B17D5">
        <w:rPr>
          <w:rFonts w:ascii="Open Sans" w:hAnsi="Open Sans" w:cs="Open Sans"/>
          <w:sz w:val="24"/>
          <w:szCs w:val="24"/>
        </w:rPr>
        <w:t>О</w:t>
      </w:r>
      <w:r w:rsidR="00402775" w:rsidRPr="008B17D5">
        <w:rPr>
          <w:rFonts w:ascii="Open Sans" w:hAnsi="Open Sans" w:cs="Open Sans"/>
          <w:sz w:val="24"/>
          <w:szCs w:val="24"/>
        </w:rPr>
        <w:t>бъем обязательной части образовательной программы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49846837" w14:textId="4751CD8F" w:rsidR="005C0BAF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5.2. </w:t>
      </w:r>
      <w:r w:rsidR="004F4B01" w:rsidRPr="008B17D5">
        <w:rPr>
          <w:rFonts w:ascii="Open Sans" w:hAnsi="Open Sans" w:cs="Open Sans"/>
          <w:sz w:val="24"/>
          <w:szCs w:val="24"/>
        </w:rPr>
        <w:t>Т</w:t>
      </w:r>
      <w:r w:rsidR="000A2A8C" w:rsidRPr="008B17D5">
        <w:rPr>
          <w:rFonts w:ascii="Open Sans" w:hAnsi="Open Sans" w:cs="Open Sans"/>
          <w:sz w:val="24"/>
          <w:szCs w:val="24"/>
        </w:rPr>
        <w:t>ипы практики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  <w:r w:rsidR="005C0BAF" w:rsidRPr="008B17D5">
        <w:rPr>
          <w:rFonts w:ascii="Open Sans" w:hAnsi="Open Sans" w:cs="Open Sans"/>
          <w:sz w:val="24"/>
          <w:szCs w:val="24"/>
        </w:rPr>
        <w:t xml:space="preserve"> </w:t>
      </w:r>
    </w:p>
    <w:p w14:paraId="779EEE34" w14:textId="2847BAB9" w:rsidR="005C0BAF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5.3. </w:t>
      </w:r>
      <w:r w:rsidR="004F4B01" w:rsidRPr="008B17D5">
        <w:rPr>
          <w:rFonts w:ascii="Open Sans" w:hAnsi="Open Sans" w:cs="Open Sans"/>
          <w:sz w:val="24"/>
          <w:szCs w:val="24"/>
        </w:rPr>
        <w:t>У</w:t>
      </w:r>
      <w:r w:rsidR="005C0BAF" w:rsidRPr="008B17D5">
        <w:rPr>
          <w:rFonts w:ascii="Open Sans" w:hAnsi="Open Sans" w:cs="Open Sans"/>
          <w:sz w:val="24"/>
          <w:szCs w:val="24"/>
        </w:rPr>
        <w:t>чебный план и календарный учебный график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  <w:r w:rsidR="005C0BAF" w:rsidRPr="008B17D5">
        <w:rPr>
          <w:rFonts w:ascii="Open Sans" w:hAnsi="Open Sans" w:cs="Open Sans"/>
          <w:sz w:val="24"/>
          <w:szCs w:val="24"/>
        </w:rPr>
        <w:t xml:space="preserve"> </w:t>
      </w:r>
    </w:p>
    <w:p w14:paraId="27253422" w14:textId="62D30187" w:rsidR="005C0BAF" w:rsidRPr="008B17D5" w:rsidRDefault="00402775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5.4. </w:t>
      </w:r>
      <w:r w:rsidR="004F4B01" w:rsidRPr="008B17D5">
        <w:rPr>
          <w:rFonts w:ascii="Open Sans" w:hAnsi="Open Sans" w:cs="Open Sans"/>
          <w:sz w:val="24"/>
          <w:szCs w:val="24"/>
        </w:rPr>
        <w:t>Рабочие программы дисциплин (модулей), включая оценочные средства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07FF8F16" w14:textId="5CDC0CF7" w:rsidR="004F4B01" w:rsidRPr="008B17D5" w:rsidRDefault="004F4B01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5.5</w:t>
      </w:r>
      <w:r w:rsidR="00000624" w:rsidRPr="008B17D5">
        <w:rPr>
          <w:rFonts w:ascii="Open Sans" w:hAnsi="Open Sans" w:cs="Open Sans"/>
          <w:sz w:val="24"/>
          <w:szCs w:val="24"/>
        </w:rPr>
        <w:t>.</w:t>
      </w:r>
      <w:r w:rsidRPr="008B17D5">
        <w:rPr>
          <w:rFonts w:ascii="Open Sans" w:hAnsi="Open Sans" w:cs="Open Sans"/>
          <w:sz w:val="24"/>
          <w:szCs w:val="24"/>
        </w:rPr>
        <w:t xml:space="preserve"> </w:t>
      </w:r>
      <w:r w:rsidR="00000624" w:rsidRPr="008B17D5">
        <w:rPr>
          <w:rFonts w:ascii="Open Sans" w:hAnsi="Open Sans" w:cs="Open Sans"/>
          <w:sz w:val="24"/>
          <w:szCs w:val="24"/>
        </w:rPr>
        <w:t>Рабочие п</w:t>
      </w:r>
      <w:r w:rsidRPr="008B17D5">
        <w:rPr>
          <w:rFonts w:ascii="Open Sans" w:hAnsi="Open Sans" w:cs="Open Sans"/>
          <w:sz w:val="24"/>
          <w:szCs w:val="24"/>
        </w:rPr>
        <w:t>рограммы практик, включая фонд оценочных средств, для проведения промеж</w:t>
      </w:r>
      <w:r w:rsidR="0066006D" w:rsidRPr="008B17D5">
        <w:rPr>
          <w:rFonts w:ascii="Open Sans" w:hAnsi="Open Sans" w:cs="Open Sans"/>
          <w:sz w:val="24"/>
          <w:szCs w:val="24"/>
        </w:rPr>
        <w:t>уточной аттестации по практике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594DBDEA" w14:textId="018A6F20" w:rsidR="005C0BAF" w:rsidRPr="008B17D5" w:rsidRDefault="00554908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5.6</w:t>
      </w:r>
      <w:r w:rsidR="00402775" w:rsidRPr="008B17D5">
        <w:rPr>
          <w:rFonts w:ascii="Open Sans" w:hAnsi="Open Sans" w:cs="Open Sans"/>
          <w:sz w:val="24"/>
          <w:szCs w:val="24"/>
        </w:rPr>
        <w:t xml:space="preserve">. </w:t>
      </w:r>
      <w:r w:rsidR="004F4B01" w:rsidRPr="008B17D5">
        <w:rPr>
          <w:rFonts w:ascii="Open Sans" w:hAnsi="Open Sans" w:cs="Open Sans"/>
          <w:sz w:val="24"/>
          <w:szCs w:val="24"/>
        </w:rPr>
        <w:t>Методические р</w:t>
      </w:r>
      <w:r w:rsidR="005C0BAF" w:rsidRPr="008B17D5">
        <w:rPr>
          <w:rFonts w:ascii="Open Sans" w:hAnsi="Open Sans" w:cs="Open Sans"/>
          <w:sz w:val="24"/>
          <w:szCs w:val="24"/>
        </w:rPr>
        <w:t>екомендации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  <w:r w:rsidR="005C0BAF" w:rsidRPr="008B17D5">
        <w:rPr>
          <w:rFonts w:ascii="Open Sans" w:hAnsi="Open Sans" w:cs="Open Sans"/>
          <w:sz w:val="24"/>
          <w:szCs w:val="24"/>
        </w:rPr>
        <w:t xml:space="preserve"> </w:t>
      </w:r>
    </w:p>
    <w:p w14:paraId="4F07B082" w14:textId="77777777" w:rsidR="00FE394B" w:rsidRPr="008B17D5" w:rsidRDefault="00554908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5.7</w:t>
      </w:r>
      <w:r w:rsidR="00402775" w:rsidRPr="008B17D5">
        <w:rPr>
          <w:rFonts w:ascii="Open Sans" w:hAnsi="Open Sans" w:cs="Open Sans"/>
          <w:sz w:val="24"/>
          <w:szCs w:val="24"/>
        </w:rPr>
        <w:t xml:space="preserve">. </w:t>
      </w:r>
      <w:r w:rsidR="004F4B01" w:rsidRPr="008B17D5">
        <w:rPr>
          <w:rFonts w:ascii="Open Sans" w:hAnsi="Open Sans" w:cs="Open Sans"/>
          <w:sz w:val="24"/>
          <w:szCs w:val="24"/>
        </w:rPr>
        <w:t>Программа</w:t>
      </w:r>
      <w:r w:rsidR="005C0BAF" w:rsidRPr="008B17D5">
        <w:rPr>
          <w:rFonts w:ascii="Open Sans" w:hAnsi="Open Sans" w:cs="Open Sans"/>
          <w:sz w:val="24"/>
          <w:szCs w:val="24"/>
        </w:rPr>
        <w:t xml:space="preserve"> госу</w:t>
      </w:r>
      <w:r w:rsidR="00D52341" w:rsidRPr="008B17D5">
        <w:rPr>
          <w:rFonts w:ascii="Open Sans" w:hAnsi="Open Sans" w:cs="Open Sans"/>
          <w:sz w:val="24"/>
          <w:szCs w:val="24"/>
        </w:rPr>
        <w:t>дарственной итоговой аттестации</w:t>
      </w:r>
      <w:r w:rsidR="00A255B9" w:rsidRPr="008B17D5">
        <w:rPr>
          <w:rFonts w:ascii="Open Sans" w:hAnsi="Open Sans" w:cs="Open Sans"/>
          <w:sz w:val="24"/>
          <w:szCs w:val="24"/>
        </w:rPr>
        <w:t>.</w:t>
      </w:r>
    </w:p>
    <w:p w14:paraId="167B9161" w14:textId="44B3B4C8" w:rsidR="005C0BAF" w:rsidRPr="008B17D5" w:rsidRDefault="00FE394B" w:rsidP="00000624">
      <w:pPr>
        <w:rPr>
          <w:rFonts w:ascii="Open Sans" w:hAnsi="Open Sans" w:cs="Open Sans"/>
          <w:color w:val="FF0000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5.8. </w:t>
      </w:r>
      <w:r w:rsidR="00000624" w:rsidRPr="008B17D5">
        <w:rPr>
          <w:rFonts w:ascii="Open Sans" w:hAnsi="Open Sans" w:cs="Open Sans"/>
          <w:sz w:val="24"/>
          <w:szCs w:val="24"/>
        </w:rPr>
        <w:t>Рабочая программа воспитания, календарный план воспитательной работы.</w:t>
      </w:r>
    </w:p>
    <w:p w14:paraId="1D84E1C6" w14:textId="63458F6B" w:rsidR="005C0BAF" w:rsidRPr="008B17D5" w:rsidRDefault="005C0BAF" w:rsidP="00000624">
      <w:pPr>
        <w:pStyle w:val="Default"/>
        <w:jc w:val="both"/>
        <w:rPr>
          <w:rFonts w:ascii="Open Sans" w:hAnsi="Open Sans" w:cs="Open Sans"/>
          <w:b/>
          <w:color w:val="auto"/>
        </w:rPr>
      </w:pPr>
      <w:r w:rsidRPr="008B17D5">
        <w:rPr>
          <w:rFonts w:ascii="Open Sans" w:hAnsi="Open Sans" w:cs="Open Sans"/>
          <w:b/>
          <w:bCs/>
        </w:rPr>
        <w:t xml:space="preserve">Раздел 6. </w:t>
      </w:r>
      <w:r w:rsidR="00000624" w:rsidRPr="008B17D5">
        <w:rPr>
          <w:rFonts w:ascii="Open Sans" w:hAnsi="Open Sans" w:cs="Open Sans"/>
          <w:b/>
          <w:bCs/>
          <w:color w:val="auto"/>
        </w:rPr>
        <w:t>Условия осуществления образовательной деятельности по образовательной программе.</w:t>
      </w:r>
      <w:r w:rsidR="00000624" w:rsidRPr="008B17D5">
        <w:rPr>
          <w:rFonts w:ascii="Open Sans" w:hAnsi="Open Sans" w:cs="Open Sans"/>
          <w:b/>
          <w:color w:val="auto"/>
        </w:rPr>
        <w:t xml:space="preserve"> </w:t>
      </w:r>
    </w:p>
    <w:p w14:paraId="0D01176A" w14:textId="5870505B" w:rsidR="00B966E5" w:rsidRPr="008B17D5" w:rsidRDefault="00B966E5" w:rsidP="0026609E">
      <w:pPr>
        <w:pStyle w:val="Default"/>
        <w:jc w:val="both"/>
        <w:rPr>
          <w:rFonts w:ascii="Open Sans" w:hAnsi="Open Sans" w:cs="Open Sans"/>
          <w:i/>
        </w:rPr>
      </w:pPr>
      <w:r w:rsidRPr="008B17D5">
        <w:rPr>
          <w:rFonts w:ascii="Open Sans" w:hAnsi="Open Sans" w:cs="Open Sans"/>
        </w:rPr>
        <w:t>6.1</w:t>
      </w:r>
      <w:r w:rsidR="0026609E" w:rsidRPr="008B17D5">
        <w:rPr>
          <w:rFonts w:ascii="Open Sans" w:hAnsi="Open Sans" w:cs="Open Sans"/>
        </w:rPr>
        <w:t>.</w:t>
      </w:r>
      <w:r w:rsidRPr="008B17D5">
        <w:rPr>
          <w:rFonts w:ascii="Open Sans" w:hAnsi="Open Sans" w:cs="Open Sans"/>
        </w:rPr>
        <w:t xml:space="preserve"> </w:t>
      </w:r>
      <w:r w:rsidR="00F35C15" w:rsidRPr="008B17D5">
        <w:rPr>
          <w:rFonts w:ascii="Open Sans" w:hAnsi="Open Sans" w:cs="Open Sans"/>
        </w:rPr>
        <w:t>Материально-техническое и учебно-методическое обеспечение</w:t>
      </w:r>
      <w:r w:rsidRPr="008B17D5">
        <w:rPr>
          <w:rFonts w:ascii="Open Sans" w:hAnsi="Open Sans" w:cs="Open Sans"/>
        </w:rPr>
        <w:t xml:space="preserve"> программы </w:t>
      </w:r>
      <w:proofErr w:type="spellStart"/>
      <w:r w:rsidR="00C801E2" w:rsidRPr="008B17D5">
        <w:rPr>
          <w:rFonts w:ascii="Open Sans" w:hAnsi="Open Sans" w:cs="Open Sans"/>
        </w:rPr>
        <w:t>специалитета</w:t>
      </w:r>
      <w:proofErr w:type="spellEnd"/>
      <w:r w:rsidR="00A255B9" w:rsidRPr="008B17D5">
        <w:rPr>
          <w:rFonts w:ascii="Open Sans" w:hAnsi="Open Sans" w:cs="Open Sans"/>
        </w:rPr>
        <w:t>.</w:t>
      </w:r>
    </w:p>
    <w:p w14:paraId="7DEBFE2B" w14:textId="67C797FC" w:rsidR="00B966E5" w:rsidRPr="008B17D5" w:rsidRDefault="00B966E5" w:rsidP="0096735D">
      <w:pPr>
        <w:pStyle w:val="Default"/>
        <w:rPr>
          <w:rFonts w:ascii="Open Sans" w:hAnsi="Open Sans" w:cs="Open Sans"/>
        </w:rPr>
      </w:pPr>
      <w:r w:rsidRPr="008B17D5">
        <w:rPr>
          <w:rFonts w:ascii="Open Sans" w:hAnsi="Open Sans" w:cs="Open Sans"/>
        </w:rPr>
        <w:t>6.2</w:t>
      </w:r>
      <w:r w:rsidR="0026609E" w:rsidRPr="008B17D5">
        <w:rPr>
          <w:rFonts w:ascii="Open Sans" w:hAnsi="Open Sans" w:cs="Open Sans"/>
        </w:rPr>
        <w:t>.</w:t>
      </w:r>
      <w:r w:rsidRPr="008B17D5">
        <w:rPr>
          <w:rFonts w:ascii="Open Sans" w:hAnsi="Open Sans" w:cs="Open Sans"/>
        </w:rPr>
        <w:t xml:space="preserve"> </w:t>
      </w:r>
      <w:r w:rsidR="00F35C15" w:rsidRPr="008B17D5">
        <w:rPr>
          <w:rFonts w:ascii="Open Sans" w:hAnsi="Open Sans" w:cs="Open Sans"/>
        </w:rPr>
        <w:t>Кадровые условия</w:t>
      </w:r>
      <w:r w:rsidRPr="008B17D5">
        <w:rPr>
          <w:rFonts w:ascii="Open Sans" w:hAnsi="Open Sans" w:cs="Open Sans"/>
        </w:rPr>
        <w:t xml:space="preserve"> реализации программы</w:t>
      </w:r>
      <w:r w:rsidR="00A255B9" w:rsidRPr="008B17D5">
        <w:rPr>
          <w:rFonts w:ascii="Open Sans" w:hAnsi="Open Sans" w:cs="Open Sans"/>
        </w:rPr>
        <w:t>.</w:t>
      </w:r>
    </w:p>
    <w:p w14:paraId="397ED5BC" w14:textId="6F1E9215" w:rsidR="00B966E5" w:rsidRPr="008B17D5" w:rsidRDefault="00B966E5" w:rsidP="0096735D">
      <w:pPr>
        <w:pStyle w:val="Default"/>
        <w:rPr>
          <w:rFonts w:ascii="Open Sans" w:hAnsi="Open Sans" w:cs="Open Sans"/>
        </w:rPr>
      </w:pPr>
      <w:r w:rsidRPr="008B17D5">
        <w:rPr>
          <w:rFonts w:ascii="Open Sans" w:hAnsi="Open Sans" w:cs="Open Sans"/>
        </w:rPr>
        <w:t>6.3</w:t>
      </w:r>
      <w:r w:rsidR="0026609E" w:rsidRPr="008B17D5">
        <w:rPr>
          <w:rFonts w:ascii="Open Sans" w:hAnsi="Open Sans" w:cs="Open Sans"/>
        </w:rPr>
        <w:t>.</w:t>
      </w:r>
      <w:r w:rsidRPr="008B17D5">
        <w:rPr>
          <w:rFonts w:ascii="Open Sans" w:hAnsi="Open Sans" w:cs="Open Sans"/>
        </w:rPr>
        <w:t xml:space="preserve"> </w:t>
      </w:r>
      <w:r w:rsidR="00F35C15" w:rsidRPr="008B17D5">
        <w:rPr>
          <w:rFonts w:ascii="Open Sans" w:hAnsi="Open Sans" w:cs="Open Sans"/>
        </w:rPr>
        <w:t>Применяемые механизмы</w:t>
      </w:r>
      <w:r w:rsidRPr="008B17D5">
        <w:rPr>
          <w:rFonts w:ascii="Open Sans" w:hAnsi="Open Sans" w:cs="Open Sans"/>
        </w:rPr>
        <w:t xml:space="preserve"> оценки качества образовательной деятельности и подготовке обучающихся по программе </w:t>
      </w:r>
      <w:proofErr w:type="spellStart"/>
      <w:r w:rsidR="00C801E2" w:rsidRPr="008B17D5">
        <w:rPr>
          <w:rFonts w:ascii="Open Sans" w:hAnsi="Open Sans" w:cs="Open Sans"/>
        </w:rPr>
        <w:t>специалитета</w:t>
      </w:r>
      <w:proofErr w:type="spellEnd"/>
      <w:r w:rsidR="00A255B9" w:rsidRPr="008B17D5">
        <w:rPr>
          <w:rFonts w:ascii="Open Sans" w:hAnsi="Open Sans" w:cs="Open Sans"/>
        </w:rPr>
        <w:t>.</w:t>
      </w:r>
      <w:r w:rsidRPr="008B17D5">
        <w:rPr>
          <w:rFonts w:ascii="Open Sans" w:hAnsi="Open Sans" w:cs="Open Sans"/>
        </w:rPr>
        <w:t xml:space="preserve"> </w:t>
      </w:r>
    </w:p>
    <w:p w14:paraId="346076C5" w14:textId="02D73348" w:rsidR="00B07E17" w:rsidRPr="008B17D5" w:rsidRDefault="00B07E17" w:rsidP="0096735D">
      <w:pPr>
        <w:pStyle w:val="Default"/>
        <w:rPr>
          <w:rFonts w:ascii="Open Sans" w:hAnsi="Open Sans" w:cs="Open Sans"/>
        </w:rPr>
      </w:pPr>
      <w:r w:rsidRPr="008B17D5">
        <w:rPr>
          <w:rFonts w:ascii="Open Sans" w:hAnsi="Open Sans" w:cs="Open Sans"/>
        </w:rPr>
        <w:t>6.4</w:t>
      </w:r>
      <w:r w:rsidR="0026609E" w:rsidRPr="008B17D5">
        <w:rPr>
          <w:rFonts w:ascii="Open Sans" w:hAnsi="Open Sans" w:cs="Open Sans"/>
        </w:rPr>
        <w:t>.</w:t>
      </w:r>
      <w:r w:rsidRPr="008B17D5">
        <w:rPr>
          <w:rFonts w:ascii="Open Sans" w:hAnsi="Open Sans" w:cs="Open Sans"/>
        </w:rPr>
        <w:t xml:space="preserve"> Особенности организации образовательной деятельности для инвалидов и лиц с ограниченными возможностями здоровья.</w:t>
      </w:r>
    </w:p>
    <w:p w14:paraId="59FBC0EB" w14:textId="60868148" w:rsidR="00FE394B" w:rsidRPr="008B17D5" w:rsidRDefault="00FE394B" w:rsidP="0096735D">
      <w:pPr>
        <w:pStyle w:val="Default"/>
        <w:rPr>
          <w:rFonts w:ascii="Open Sans" w:hAnsi="Open Sans" w:cs="Open Sans"/>
          <w:color w:val="auto"/>
        </w:rPr>
      </w:pPr>
      <w:r w:rsidRPr="008B17D5">
        <w:rPr>
          <w:rFonts w:ascii="Open Sans" w:hAnsi="Open Sans" w:cs="Open Sans"/>
          <w:color w:val="auto"/>
        </w:rPr>
        <w:lastRenderedPageBreak/>
        <w:t>6.5. Реализации программы с применением электронного обучения, дистанционных образовательных технологий.</w:t>
      </w:r>
    </w:p>
    <w:p w14:paraId="1131F4AA" w14:textId="77777777" w:rsidR="00F35C15" w:rsidRPr="008B17D5" w:rsidRDefault="00F35C15" w:rsidP="0096735D">
      <w:pPr>
        <w:pStyle w:val="Default"/>
        <w:rPr>
          <w:rFonts w:ascii="Open Sans" w:hAnsi="Open Sans" w:cs="Open Sans"/>
        </w:rPr>
      </w:pPr>
    </w:p>
    <w:p w14:paraId="6A465FA0" w14:textId="77777777" w:rsidR="007B7889" w:rsidRPr="008B17D5" w:rsidRDefault="007B7889" w:rsidP="0096735D">
      <w:pPr>
        <w:pStyle w:val="Default"/>
        <w:rPr>
          <w:rFonts w:ascii="Open Sans" w:hAnsi="Open Sans" w:cs="Open Sans"/>
        </w:rPr>
      </w:pPr>
    </w:p>
    <w:p w14:paraId="28CF66DA" w14:textId="77777777" w:rsidR="007B7889" w:rsidRPr="008B17D5" w:rsidRDefault="007B7889" w:rsidP="0096735D">
      <w:pPr>
        <w:pStyle w:val="Default"/>
        <w:rPr>
          <w:rFonts w:ascii="Open Sans" w:hAnsi="Open Sans" w:cs="Open Sans"/>
        </w:rPr>
      </w:pPr>
    </w:p>
    <w:p w14:paraId="7712287B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5B0AE78E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6A918B9A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330F6D6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57435A9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6D1C28E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999F5B3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5A94B7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4AA162A6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6F4A4BE7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8E829A7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414E4DCE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00D41E3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1E8500BD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96985F2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A8DC879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36B0D01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496D28A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040F9610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4B97C8C9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A00DA0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034A764D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2921358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864A140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D0CBE5B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8DA019D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9A2DA97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03A74DB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E6889BC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3245A3F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B0B3A5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12E02E29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6384BE1A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576CF4FC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2253AF6E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18BB3BCA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7BE407FB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55EA87C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99069E4" w14:textId="77777777" w:rsidR="00A35688" w:rsidRDefault="00A35688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</w:p>
    <w:p w14:paraId="31BACE87" w14:textId="05E4E777" w:rsidR="00F434D2" w:rsidRPr="008B17D5" w:rsidRDefault="00882397" w:rsidP="00FE394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lastRenderedPageBreak/>
        <w:t>Раздел 1. О</w:t>
      </w:r>
      <w:r w:rsidR="00BB5C2A" w:rsidRPr="008B17D5">
        <w:rPr>
          <w:rFonts w:ascii="Open Sans" w:hAnsi="Open Sans" w:cs="Open Sans"/>
          <w:sz w:val="24"/>
          <w:szCs w:val="24"/>
        </w:rPr>
        <w:t>БЩИЕ ПОЛОЖЕНИЯ</w:t>
      </w:r>
    </w:p>
    <w:p w14:paraId="0549434B" w14:textId="77777777" w:rsidR="00FF4579" w:rsidRPr="008B17D5" w:rsidRDefault="00FF4579" w:rsidP="00FF4579">
      <w:pPr>
        <w:rPr>
          <w:rFonts w:ascii="Open Sans" w:hAnsi="Open Sans" w:cs="Open Sans"/>
          <w:sz w:val="24"/>
          <w:szCs w:val="24"/>
        </w:rPr>
      </w:pPr>
    </w:p>
    <w:p w14:paraId="7064D8B7" w14:textId="77777777" w:rsidR="00705279" w:rsidRPr="008B17D5" w:rsidRDefault="00705279" w:rsidP="00705279">
      <w:pPr>
        <w:rPr>
          <w:rFonts w:ascii="Open Sans" w:hAnsi="Open Sans" w:cs="Open Sans"/>
          <w:sz w:val="24"/>
          <w:szCs w:val="24"/>
        </w:rPr>
      </w:pPr>
    </w:p>
    <w:p w14:paraId="728E818D" w14:textId="7F8C4682" w:rsidR="003D52C2" w:rsidRPr="008B17D5" w:rsidRDefault="003D52C2" w:rsidP="00000624">
      <w:pPr>
        <w:tabs>
          <w:tab w:val="left" w:pos="426"/>
        </w:tabs>
        <w:rPr>
          <w:rFonts w:ascii="Open Sans" w:hAnsi="Open Sans" w:cs="Open Sans"/>
          <w:bCs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1.</w:t>
      </w:r>
      <w:r w:rsidR="00B966E5" w:rsidRPr="008B17D5">
        <w:rPr>
          <w:rFonts w:ascii="Open Sans" w:hAnsi="Open Sans" w:cs="Open Sans"/>
          <w:sz w:val="24"/>
          <w:szCs w:val="24"/>
        </w:rPr>
        <w:t>1</w:t>
      </w:r>
      <w:r w:rsidRPr="008B17D5">
        <w:rPr>
          <w:rFonts w:ascii="Open Sans" w:hAnsi="Open Sans" w:cs="Open Sans"/>
          <w:sz w:val="24"/>
          <w:szCs w:val="24"/>
        </w:rPr>
        <w:t xml:space="preserve">. </w:t>
      </w:r>
      <w:r w:rsidR="00882397" w:rsidRPr="008B17D5">
        <w:rPr>
          <w:rFonts w:ascii="Open Sans" w:hAnsi="Open Sans" w:cs="Open Sans"/>
          <w:bCs/>
          <w:sz w:val="24"/>
          <w:szCs w:val="24"/>
        </w:rPr>
        <w:t>Нормативн</w:t>
      </w:r>
      <w:r w:rsidR="00E0763C" w:rsidRPr="008B17D5">
        <w:rPr>
          <w:rFonts w:ascii="Open Sans" w:hAnsi="Open Sans" w:cs="Open Sans"/>
          <w:bCs/>
          <w:sz w:val="24"/>
          <w:szCs w:val="24"/>
        </w:rPr>
        <w:t xml:space="preserve">ые </w:t>
      </w:r>
      <w:r w:rsidR="00C739F6" w:rsidRPr="008B17D5">
        <w:rPr>
          <w:rFonts w:ascii="Open Sans" w:hAnsi="Open Sans" w:cs="Open Sans"/>
          <w:bCs/>
          <w:sz w:val="24"/>
          <w:szCs w:val="24"/>
        </w:rPr>
        <w:t>документы</w:t>
      </w:r>
      <w:r w:rsidR="004947FF" w:rsidRPr="008B17D5">
        <w:rPr>
          <w:rFonts w:ascii="Open Sans" w:hAnsi="Open Sans" w:cs="Open Sans"/>
          <w:bCs/>
          <w:sz w:val="24"/>
          <w:szCs w:val="24"/>
        </w:rPr>
        <w:t>.</w:t>
      </w:r>
    </w:p>
    <w:p w14:paraId="1EB0438F" w14:textId="77777777" w:rsidR="00A255B9" w:rsidRPr="008B17D5" w:rsidRDefault="00A255B9" w:rsidP="00DD7E69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Open Sans" w:hAnsi="Open Sans" w:cs="Open Sans"/>
          <w:color w:val="222222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Федеральный закон от 29 декабря 2012</w:t>
      </w:r>
      <w:r w:rsidRPr="008B17D5">
        <w:rPr>
          <w:rStyle w:val="apple-converted-space"/>
          <w:rFonts w:ascii="Open Sans" w:hAnsi="Open Sans" w:cs="Open Sans"/>
          <w:sz w:val="24"/>
          <w:szCs w:val="24"/>
        </w:rPr>
        <w:t> </w:t>
      </w:r>
      <w:r w:rsidRPr="008B17D5">
        <w:rPr>
          <w:rFonts w:ascii="Open Sans" w:hAnsi="Open Sans" w:cs="Open Sans"/>
          <w:sz w:val="24"/>
          <w:szCs w:val="24"/>
        </w:rPr>
        <w:t>года № 273-ФЗ «Об образовании в Российской Федерации»;</w:t>
      </w:r>
    </w:p>
    <w:p w14:paraId="41F95498" w14:textId="16F54899" w:rsidR="00A255B9" w:rsidRPr="008B17D5" w:rsidRDefault="00A255B9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  <w:bCs/>
          <w:color w:val="auto"/>
        </w:rPr>
        <w:t>Федеральный государственный образовательный стандарт по направлению подготовки (специальности)</w:t>
      </w:r>
      <w:r w:rsidR="00705279" w:rsidRPr="008B17D5">
        <w:rPr>
          <w:rFonts w:ascii="Open Sans" w:hAnsi="Open Sans" w:cs="Open Sans"/>
          <w:bCs/>
          <w:color w:val="auto"/>
        </w:rPr>
        <w:t xml:space="preserve"> </w:t>
      </w:r>
      <w:r w:rsidR="008B17D5" w:rsidRPr="008B17D5">
        <w:rPr>
          <w:rFonts w:ascii="Open Sans" w:hAnsi="Open Sans" w:cs="Open Sans"/>
          <w:bCs/>
        </w:rPr>
        <w:t>________________________________</w:t>
      </w:r>
      <w:r w:rsidRPr="008B17D5">
        <w:rPr>
          <w:rFonts w:ascii="Open Sans" w:hAnsi="Open Sans" w:cs="Open Sans"/>
          <w:bCs/>
          <w:color w:val="auto"/>
        </w:rPr>
        <w:t xml:space="preserve"> и уровню</w:t>
      </w:r>
      <w:r w:rsidR="00705279" w:rsidRPr="008B17D5">
        <w:rPr>
          <w:rFonts w:ascii="Open Sans" w:hAnsi="Open Sans" w:cs="Open Sans"/>
          <w:bCs/>
          <w:color w:val="auto"/>
        </w:rPr>
        <w:t xml:space="preserve"> высшего </w:t>
      </w:r>
      <w:r w:rsidR="008150C8" w:rsidRPr="008B17D5">
        <w:rPr>
          <w:rFonts w:ascii="Open Sans" w:hAnsi="Open Sans" w:cs="Open Sans"/>
          <w:bCs/>
          <w:color w:val="auto"/>
        </w:rPr>
        <w:t xml:space="preserve">образования </w:t>
      </w:r>
      <w:proofErr w:type="spellStart"/>
      <w:r w:rsidR="008150C8" w:rsidRPr="008B17D5">
        <w:rPr>
          <w:rFonts w:ascii="Open Sans" w:hAnsi="Open Sans" w:cs="Open Sans"/>
          <w:bCs/>
        </w:rPr>
        <w:t>специалитет</w:t>
      </w:r>
      <w:proofErr w:type="spellEnd"/>
      <w:r w:rsidRPr="008B17D5">
        <w:rPr>
          <w:rFonts w:ascii="Open Sans" w:hAnsi="Open Sans" w:cs="Open Sans"/>
          <w:bCs/>
          <w:color w:val="auto"/>
        </w:rPr>
        <w:t xml:space="preserve">, утвержденный приказом </w:t>
      </w:r>
      <w:proofErr w:type="spellStart"/>
      <w:r w:rsidRPr="008B17D5">
        <w:rPr>
          <w:rFonts w:ascii="Open Sans" w:hAnsi="Open Sans" w:cs="Open Sans"/>
          <w:bCs/>
          <w:color w:val="auto"/>
        </w:rPr>
        <w:t>Минобрна</w:t>
      </w:r>
      <w:r w:rsidR="00705279" w:rsidRPr="008B17D5">
        <w:rPr>
          <w:rFonts w:ascii="Open Sans" w:hAnsi="Open Sans" w:cs="Open Sans"/>
          <w:bCs/>
          <w:color w:val="auto"/>
        </w:rPr>
        <w:t>уки</w:t>
      </w:r>
      <w:proofErr w:type="spellEnd"/>
      <w:r w:rsidR="00705279" w:rsidRPr="008B17D5">
        <w:rPr>
          <w:rFonts w:ascii="Open Sans" w:hAnsi="Open Sans" w:cs="Open Sans"/>
          <w:bCs/>
          <w:color w:val="auto"/>
        </w:rPr>
        <w:t xml:space="preserve"> России от </w:t>
      </w:r>
      <w:r w:rsidR="008B17D5" w:rsidRPr="008B17D5">
        <w:rPr>
          <w:rFonts w:ascii="Open Sans" w:hAnsi="Open Sans" w:cs="Open Sans"/>
          <w:bCs/>
        </w:rPr>
        <w:t>_______________</w:t>
      </w:r>
      <w:r w:rsidR="00705279" w:rsidRPr="008B17D5">
        <w:rPr>
          <w:rFonts w:ascii="Open Sans" w:hAnsi="Open Sans" w:cs="Open Sans"/>
          <w:bCs/>
        </w:rPr>
        <w:t xml:space="preserve"> № </w:t>
      </w:r>
      <w:r w:rsidR="008B17D5" w:rsidRPr="008B17D5">
        <w:rPr>
          <w:rFonts w:ascii="Open Sans" w:hAnsi="Open Sans" w:cs="Open Sans"/>
          <w:bCs/>
        </w:rPr>
        <w:t>_____</w:t>
      </w:r>
      <w:r w:rsidR="00705279" w:rsidRPr="008B17D5">
        <w:rPr>
          <w:rFonts w:ascii="Open Sans" w:hAnsi="Open Sans" w:cs="Open Sans"/>
          <w:bCs/>
          <w:color w:val="auto"/>
        </w:rPr>
        <w:t xml:space="preserve"> </w:t>
      </w:r>
      <w:r w:rsidRPr="008B17D5">
        <w:rPr>
          <w:rFonts w:ascii="Open Sans" w:hAnsi="Open Sans" w:cs="Open Sans"/>
          <w:bCs/>
          <w:color w:val="auto"/>
        </w:rPr>
        <w:t>(далее – ФГОС ВО);</w:t>
      </w:r>
    </w:p>
    <w:p w14:paraId="231A8591" w14:textId="6BE9559C" w:rsidR="00FE394B" w:rsidRPr="008B17D5" w:rsidRDefault="00FE394B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  <w:color w:val="auto"/>
        </w:rPr>
        <w:t xml:space="preserve">Приказ </w:t>
      </w:r>
      <w:proofErr w:type="spellStart"/>
      <w:r w:rsidRPr="008B17D5">
        <w:rPr>
          <w:rFonts w:ascii="Open Sans" w:hAnsi="Open Sans" w:cs="Open Sans"/>
          <w:color w:val="auto"/>
        </w:rPr>
        <w:t>Минобрнауки</w:t>
      </w:r>
      <w:proofErr w:type="spellEnd"/>
      <w:r w:rsidRPr="008B17D5">
        <w:rPr>
          <w:rFonts w:ascii="Open Sans" w:hAnsi="Open Sans" w:cs="Open Sans"/>
          <w:color w:val="auto"/>
        </w:rPr>
        <w:t xml:space="preserve"> России от 08.04.2021 № 84 «О внесении изменений в федеральные государственные стандарты высшего образования – </w:t>
      </w:r>
      <w:proofErr w:type="spellStart"/>
      <w:r w:rsidRPr="008B17D5">
        <w:rPr>
          <w:rFonts w:ascii="Open Sans" w:hAnsi="Open Sans" w:cs="Open Sans"/>
          <w:color w:val="auto"/>
        </w:rPr>
        <w:t>специалитет</w:t>
      </w:r>
      <w:proofErr w:type="spellEnd"/>
      <w:r w:rsidRPr="008B17D5">
        <w:rPr>
          <w:rFonts w:ascii="Open Sans" w:hAnsi="Open Sans" w:cs="Open Sans"/>
          <w:color w:val="auto"/>
        </w:rPr>
        <w:t xml:space="preserve"> по направлениям подготовки;</w:t>
      </w:r>
    </w:p>
    <w:p w14:paraId="718625B3" w14:textId="4428A2A6" w:rsidR="00000624" w:rsidRPr="008B17D5" w:rsidRDefault="00000624" w:rsidP="00DD7E69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  <w:r w:rsidRPr="008B17D5">
        <w:rPr>
          <w:rFonts w:ascii="Open Sans" w:eastAsia="Calibri" w:hAnsi="Open Sans" w:cs="Open Sans"/>
          <w:bCs/>
          <w:sz w:val="24"/>
          <w:szCs w:val="24"/>
          <w:lang w:eastAsia="en-US"/>
        </w:rPr>
        <w:t xml:space="preserve">Приказ </w:t>
      </w:r>
      <w:proofErr w:type="spellStart"/>
      <w:r w:rsidRPr="008B17D5">
        <w:rPr>
          <w:rFonts w:ascii="Open Sans" w:eastAsia="Calibri" w:hAnsi="Open Sans" w:cs="Open Sans"/>
          <w:bCs/>
          <w:sz w:val="24"/>
          <w:szCs w:val="24"/>
          <w:lang w:eastAsia="en-US"/>
        </w:rPr>
        <w:t>Минобрнауки</w:t>
      </w:r>
      <w:proofErr w:type="spellEnd"/>
      <w:r w:rsidRPr="008B17D5">
        <w:rPr>
          <w:rFonts w:ascii="Open Sans" w:eastAsia="Calibri" w:hAnsi="Open Sans" w:cs="Open Sans"/>
          <w:bCs/>
          <w:sz w:val="24"/>
          <w:szCs w:val="24"/>
          <w:lang w:eastAsia="en-US"/>
        </w:rPr>
        <w:t xml:space="preserve"> России от 26.11.2020 № 1456 «О внесении изменений в федеральные государственные стандарты высшего образования»;</w:t>
      </w:r>
    </w:p>
    <w:p w14:paraId="518934FA" w14:textId="1BBD78A5" w:rsidR="00000624" w:rsidRPr="008B17D5" w:rsidRDefault="00000624" w:rsidP="00DD7E69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B17D5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8B17D5">
        <w:rPr>
          <w:rFonts w:ascii="Open Sans" w:hAnsi="Open Sans" w:cs="Open Sans"/>
          <w:sz w:val="24"/>
          <w:szCs w:val="24"/>
        </w:rPr>
        <w:t xml:space="preserve">, программам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sz w:val="24"/>
          <w:szCs w:val="24"/>
        </w:rPr>
        <w:t xml:space="preserve">, программам магистратуры, утвержденный приказом </w:t>
      </w:r>
      <w:proofErr w:type="spellStart"/>
      <w:r w:rsidRPr="008B17D5">
        <w:rPr>
          <w:rFonts w:ascii="Open Sans" w:hAnsi="Open Sans" w:cs="Open Sans"/>
          <w:bCs/>
          <w:sz w:val="24"/>
          <w:szCs w:val="24"/>
        </w:rPr>
        <w:t>Минобрнауки</w:t>
      </w:r>
      <w:proofErr w:type="spellEnd"/>
      <w:r w:rsidRPr="008B17D5">
        <w:rPr>
          <w:rFonts w:ascii="Open Sans" w:hAnsi="Open Sans" w:cs="Open Sans"/>
          <w:bCs/>
          <w:sz w:val="24"/>
          <w:szCs w:val="24"/>
        </w:rPr>
        <w:t xml:space="preserve"> России от 06 апреля 2021 года № 245 (далее – Порядок организации образовательной деятельности)</w:t>
      </w:r>
      <w:r w:rsidRPr="008B17D5">
        <w:rPr>
          <w:rFonts w:ascii="Open Sans" w:hAnsi="Open Sans" w:cs="Open Sans"/>
          <w:sz w:val="24"/>
          <w:szCs w:val="24"/>
        </w:rPr>
        <w:t>;</w:t>
      </w:r>
    </w:p>
    <w:p w14:paraId="4A0720A4" w14:textId="77777777" w:rsidR="00A255B9" w:rsidRPr="008B17D5" w:rsidRDefault="00A255B9" w:rsidP="00DD7E69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eastAsia="Calibri" w:hAnsi="Open Sans" w:cs="Open Sans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>бакалавриата</w:t>
      </w:r>
      <w:proofErr w:type="spellEnd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 xml:space="preserve">, программам </w:t>
      </w:r>
      <w:proofErr w:type="spellStart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>специалитета</w:t>
      </w:r>
      <w:proofErr w:type="spellEnd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 xml:space="preserve"> и программам магистратуры, утвержденный приказом </w:t>
      </w:r>
      <w:proofErr w:type="spellStart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>Минобрнауки</w:t>
      </w:r>
      <w:proofErr w:type="spellEnd"/>
      <w:r w:rsidRPr="008B17D5">
        <w:rPr>
          <w:rFonts w:ascii="Open Sans" w:eastAsia="Calibri" w:hAnsi="Open Sans" w:cs="Open Sans"/>
          <w:sz w:val="24"/>
          <w:szCs w:val="24"/>
          <w:lang w:eastAsia="en-US"/>
        </w:rPr>
        <w:t xml:space="preserve"> России от 29 июня 2015 г. № 636</w:t>
      </w:r>
      <w:r w:rsidRPr="008B17D5">
        <w:rPr>
          <w:rFonts w:ascii="Open Sans" w:hAnsi="Open Sans" w:cs="Open Sans"/>
          <w:sz w:val="24"/>
          <w:szCs w:val="24"/>
        </w:rPr>
        <w:t>;</w:t>
      </w:r>
    </w:p>
    <w:p w14:paraId="0E7C1A75" w14:textId="77777777" w:rsidR="00A255B9" w:rsidRPr="008B17D5" w:rsidRDefault="00A255B9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  <w:bCs/>
          <w:color w:val="auto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05.08.2020 № 885/390;</w:t>
      </w:r>
    </w:p>
    <w:p w14:paraId="4A0FBD0A" w14:textId="77777777" w:rsidR="00A255B9" w:rsidRPr="008B17D5" w:rsidRDefault="00A255B9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</w:rPr>
        <w:t xml:space="preserve">СТО-2.1.9-19 «Основная профессиональная образовательная программа высшего образования – программа </w:t>
      </w:r>
      <w:proofErr w:type="spellStart"/>
      <w:r w:rsidRPr="008B17D5">
        <w:rPr>
          <w:rFonts w:ascii="Open Sans" w:hAnsi="Open Sans" w:cs="Open Sans"/>
        </w:rPr>
        <w:t>бакалавриата</w:t>
      </w:r>
      <w:proofErr w:type="spellEnd"/>
      <w:r w:rsidRPr="008B17D5">
        <w:rPr>
          <w:rFonts w:ascii="Open Sans" w:hAnsi="Open Sans" w:cs="Open Sans"/>
        </w:rPr>
        <w:t xml:space="preserve">, </w:t>
      </w:r>
      <w:proofErr w:type="spellStart"/>
      <w:r w:rsidRPr="008B17D5">
        <w:rPr>
          <w:rFonts w:ascii="Open Sans" w:hAnsi="Open Sans" w:cs="Open Sans"/>
        </w:rPr>
        <w:t>специалитета</w:t>
      </w:r>
      <w:proofErr w:type="spellEnd"/>
      <w:r w:rsidRPr="008B17D5">
        <w:rPr>
          <w:rFonts w:ascii="Open Sans" w:hAnsi="Open Sans" w:cs="Open Sans"/>
        </w:rPr>
        <w:t>, магистратуры»;</w:t>
      </w:r>
    </w:p>
    <w:p w14:paraId="58D40DDC" w14:textId="77777777" w:rsidR="00A255B9" w:rsidRPr="008B17D5" w:rsidRDefault="00A255B9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</w:rPr>
        <w:t>СТО-2.6.4-18 «Порядок организации и проведения практики обучающихся»;</w:t>
      </w:r>
    </w:p>
    <w:p w14:paraId="0E918978" w14:textId="52D1491C" w:rsidR="00FE394B" w:rsidRPr="008B17D5" w:rsidRDefault="00FE394B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  <w:color w:val="auto"/>
        </w:rPr>
        <w:t>СТО-2.6.29-20 «Положение о практической подготовке»</w:t>
      </w:r>
      <w:r w:rsidRPr="008B17D5">
        <w:rPr>
          <w:rFonts w:ascii="Open Sans" w:hAnsi="Open Sans" w:cs="Open Sans"/>
          <w:bCs/>
          <w:color w:val="auto"/>
        </w:rPr>
        <w:t>;</w:t>
      </w:r>
    </w:p>
    <w:p w14:paraId="68F0F946" w14:textId="3EE664A5" w:rsidR="00A255B9" w:rsidRPr="008B17D5" w:rsidRDefault="00A255B9" w:rsidP="00DD7E6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</w:rPr>
        <w:t>СТО-2.12.9-17 «Положение о государственной итоговой аттестации выпускников».</w:t>
      </w:r>
    </w:p>
    <w:p w14:paraId="33BC866F" w14:textId="63AB9FA5" w:rsidR="00882397" w:rsidRPr="008B17D5" w:rsidRDefault="005C5AD0" w:rsidP="00B43C3C">
      <w:pPr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1.2</w:t>
      </w:r>
      <w:r w:rsidR="00882397" w:rsidRPr="008B17D5">
        <w:rPr>
          <w:rFonts w:ascii="Open Sans" w:hAnsi="Open Sans" w:cs="Open Sans"/>
          <w:sz w:val="24"/>
          <w:szCs w:val="24"/>
        </w:rPr>
        <w:t xml:space="preserve">. Перечень сокращений, используемых в тексте </w:t>
      </w:r>
      <w:r w:rsidR="00A82257" w:rsidRPr="008B17D5">
        <w:rPr>
          <w:rFonts w:ascii="Open Sans" w:hAnsi="Open Sans" w:cs="Open Sans"/>
          <w:sz w:val="24"/>
          <w:szCs w:val="24"/>
        </w:rPr>
        <w:t>ОП</w:t>
      </w:r>
      <w:r w:rsidR="00882397" w:rsidRPr="008B17D5">
        <w:rPr>
          <w:rFonts w:ascii="Open Sans" w:hAnsi="Open Sans" w:cs="Open Sans"/>
          <w:sz w:val="24"/>
          <w:szCs w:val="24"/>
        </w:rPr>
        <w:t>ОП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422"/>
        <w:gridCol w:w="7848"/>
      </w:tblGrid>
      <w:tr w:rsidR="008110E3" w:rsidRPr="008B17D5" w14:paraId="4AB9137C" w14:textId="77777777" w:rsidTr="008110E3">
        <w:tc>
          <w:tcPr>
            <w:tcW w:w="1939" w:type="dxa"/>
          </w:tcPr>
          <w:p w14:paraId="47691C63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8B17D5">
              <w:rPr>
                <w:rFonts w:ascii="Open Sans" w:hAnsi="Open Sans" w:cs="Open Sans"/>
                <w:sz w:val="24"/>
                <w:szCs w:val="24"/>
              </w:rPr>
              <w:t>з.е</w:t>
            </w:r>
            <w:proofErr w:type="spellEnd"/>
            <w:r w:rsidRPr="008B17D5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2672EDB7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2216409A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зачетная единица;</w:t>
            </w:r>
          </w:p>
        </w:tc>
      </w:tr>
      <w:tr w:rsidR="008110E3" w:rsidRPr="008B17D5" w14:paraId="02074448" w14:textId="77777777" w:rsidTr="008110E3">
        <w:tc>
          <w:tcPr>
            <w:tcW w:w="1939" w:type="dxa"/>
          </w:tcPr>
          <w:p w14:paraId="392D5716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ОПК</w:t>
            </w:r>
          </w:p>
        </w:tc>
        <w:tc>
          <w:tcPr>
            <w:tcW w:w="426" w:type="dxa"/>
          </w:tcPr>
          <w:p w14:paraId="1B72B512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A99315C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общепрофессиональная компетенция;</w:t>
            </w:r>
          </w:p>
        </w:tc>
      </w:tr>
      <w:tr w:rsidR="008110E3" w:rsidRPr="008B17D5" w14:paraId="0913AD3A" w14:textId="77777777" w:rsidTr="008110E3">
        <w:tc>
          <w:tcPr>
            <w:tcW w:w="1939" w:type="dxa"/>
          </w:tcPr>
          <w:p w14:paraId="6BD337EC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bCs/>
                <w:sz w:val="24"/>
                <w:szCs w:val="24"/>
              </w:rPr>
              <w:t>ОПОП</w:t>
            </w:r>
          </w:p>
        </w:tc>
        <w:tc>
          <w:tcPr>
            <w:tcW w:w="426" w:type="dxa"/>
          </w:tcPr>
          <w:p w14:paraId="21155AAA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4B43F4D0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основная профессиональная образовательная программа;</w:t>
            </w:r>
          </w:p>
        </w:tc>
      </w:tr>
      <w:tr w:rsidR="008110E3" w:rsidRPr="008B17D5" w14:paraId="72A7FDE3" w14:textId="77777777" w:rsidTr="008110E3">
        <w:tc>
          <w:tcPr>
            <w:tcW w:w="1939" w:type="dxa"/>
          </w:tcPr>
          <w:p w14:paraId="6C58C196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ОТФ</w:t>
            </w:r>
          </w:p>
        </w:tc>
        <w:tc>
          <w:tcPr>
            <w:tcW w:w="426" w:type="dxa"/>
          </w:tcPr>
          <w:p w14:paraId="24078B2F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50734EEF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обобщенная трудовая функция;</w:t>
            </w:r>
          </w:p>
        </w:tc>
      </w:tr>
      <w:tr w:rsidR="008110E3" w:rsidRPr="008B17D5" w14:paraId="270888BA" w14:textId="77777777" w:rsidTr="008110E3">
        <w:tc>
          <w:tcPr>
            <w:tcW w:w="1939" w:type="dxa"/>
          </w:tcPr>
          <w:p w14:paraId="31C3F037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ПД</w:t>
            </w:r>
          </w:p>
        </w:tc>
        <w:tc>
          <w:tcPr>
            <w:tcW w:w="426" w:type="dxa"/>
          </w:tcPr>
          <w:p w14:paraId="44E34679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5E13574A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профессиональная деятельность;</w:t>
            </w:r>
          </w:p>
        </w:tc>
      </w:tr>
      <w:tr w:rsidR="008110E3" w:rsidRPr="008B17D5" w14:paraId="110428FA" w14:textId="77777777" w:rsidTr="008110E3">
        <w:tc>
          <w:tcPr>
            <w:tcW w:w="1939" w:type="dxa"/>
          </w:tcPr>
          <w:p w14:paraId="0D720F0E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ПК</w:t>
            </w:r>
          </w:p>
        </w:tc>
        <w:tc>
          <w:tcPr>
            <w:tcW w:w="426" w:type="dxa"/>
          </w:tcPr>
          <w:p w14:paraId="6BB84A80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80EF61B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профессиональная компетенция;</w:t>
            </w:r>
          </w:p>
        </w:tc>
      </w:tr>
      <w:tr w:rsidR="008110E3" w:rsidRPr="008B17D5" w14:paraId="5C1BD3DB" w14:textId="77777777" w:rsidTr="008110E3">
        <w:tc>
          <w:tcPr>
            <w:tcW w:w="1939" w:type="dxa"/>
          </w:tcPr>
          <w:p w14:paraId="67A4B704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ПС</w:t>
            </w:r>
          </w:p>
        </w:tc>
        <w:tc>
          <w:tcPr>
            <w:tcW w:w="426" w:type="dxa"/>
          </w:tcPr>
          <w:p w14:paraId="350DF722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73CEB5A8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профессиональный стандарт;</w:t>
            </w:r>
          </w:p>
        </w:tc>
      </w:tr>
      <w:tr w:rsidR="008110E3" w:rsidRPr="008B17D5" w14:paraId="3D145623" w14:textId="77777777" w:rsidTr="008110E3">
        <w:tc>
          <w:tcPr>
            <w:tcW w:w="1939" w:type="dxa"/>
          </w:tcPr>
          <w:p w14:paraId="48F86ADA" w14:textId="1A36EA1B" w:rsidR="008110E3" w:rsidRPr="008B17D5" w:rsidRDefault="00B43C3C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 xml:space="preserve">программа </w:t>
            </w:r>
            <w:proofErr w:type="spellStart"/>
            <w:r w:rsidRPr="008B17D5">
              <w:rPr>
                <w:rFonts w:ascii="Open Sans" w:hAnsi="Open Sans" w:cs="Open Sans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426" w:type="dxa"/>
          </w:tcPr>
          <w:p w14:paraId="7D2818B7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8056" w:type="dxa"/>
          </w:tcPr>
          <w:p w14:paraId="0649176D" w14:textId="660D0E35" w:rsidR="008110E3" w:rsidRPr="008B17D5" w:rsidRDefault="008110E3" w:rsidP="008B17D5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основная образовательная программа высшего обра</w:t>
            </w:r>
            <w:r w:rsidR="00B43C3C" w:rsidRPr="008B17D5">
              <w:rPr>
                <w:rFonts w:ascii="Open Sans" w:hAnsi="Open Sans" w:cs="Open Sans"/>
                <w:sz w:val="24"/>
                <w:szCs w:val="24"/>
              </w:rPr>
              <w:t xml:space="preserve">зования – программа </w:t>
            </w:r>
            <w:proofErr w:type="spellStart"/>
            <w:r w:rsidR="00B43C3C" w:rsidRPr="008B17D5">
              <w:rPr>
                <w:rFonts w:ascii="Open Sans" w:hAnsi="Open Sans" w:cs="Open Sans"/>
                <w:sz w:val="24"/>
                <w:szCs w:val="24"/>
              </w:rPr>
              <w:t>специалитета</w:t>
            </w:r>
            <w:proofErr w:type="spellEnd"/>
            <w:r w:rsidRPr="008B17D5">
              <w:rPr>
                <w:rFonts w:ascii="Open Sans" w:hAnsi="Open Sans" w:cs="Open Sans"/>
                <w:sz w:val="24"/>
                <w:szCs w:val="24"/>
              </w:rPr>
              <w:t xml:space="preserve"> по направлен</w:t>
            </w:r>
            <w:r w:rsidR="008B17D5" w:rsidRPr="008B17D5">
              <w:rPr>
                <w:rFonts w:ascii="Open Sans" w:hAnsi="Open Sans" w:cs="Open Sans"/>
                <w:sz w:val="24"/>
                <w:szCs w:val="24"/>
              </w:rPr>
              <w:t>ию подготовки________</w:t>
            </w:r>
            <w:r w:rsidRPr="008B17D5">
              <w:rPr>
                <w:rFonts w:ascii="Open Sans" w:hAnsi="Open Sans" w:cs="Open Sans"/>
                <w:sz w:val="24"/>
                <w:szCs w:val="24"/>
              </w:rPr>
              <w:t>;</w:t>
            </w:r>
          </w:p>
        </w:tc>
      </w:tr>
      <w:tr w:rsidR="008110E3" w:rsidRPr="008B17D5" w14:paraId="35412C94" w14:textId="77777777" w:rsidTr="008110E3">
        <w:tc>
          <w:tcPr>
            <w:tcW w:w="1939" w:type="dxa"/>
          </w:tcPr>
          <w:p w14:paraId="503956A1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сетевая форма</w:t>
            </w:r>
          </w:p>
        </w:tc>
        <w:tc>
          <w:tcPr>
            <w:tcW w:w="426" w:type="dxa"/>
          </w:tcPr>
          <w:p w14:paraId="42BD3721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6FF8C241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сетевая форма реализации образовательных программ;</w:t>
            </w:r>
          </w:p>
        </w:tc>
      </w:tr>
      <w:tr w:rsidR="008110E3" w:rsidRPr="008B17D5" w14:paraId="73B6162D" w14:textId="77777777" w:rsidTr="008110E3">
        <w:tc>
          <w:tcPr>
            <w:tcW w:w="1939" w:type="dxa"/>
          </w:tcPr>
          <w:p w14:paraId="2057F213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lastRenderedPageBreak/>
              <w:t>СПК</w:t>
            </w:r>
          </w:p>
        </w:tc>
        <w:tc>
          <w:tcPr>
            <w:tcW w:w="426" w:type="dxa"/>
          </w:tcPr>
          <w:p w14:paraId="68EE813E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20E10629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Совет по профессиональным квалификациям;</w:t>
            </w:r>
          </w:p>
        </w:tc>
      </w:tr>
      <w:tr w:rsidR="008110E3" w:rsidRPr="008B17D5" w14:paraId="1CB7A802" w14:textId="77777777" w:rsidTr="008110E3">
        <w:tc>
          <w:tcPr>
            <w:tcW w:w="1939" w:type="dxa"/>
          </w:tcPr>
          <w:p w14:paraId="2B7DC0E6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УК</w:t>
            </w:r>
          </w:p>
        </w:tc>
        <w:tc>
          <w:tcPr>
            <w:tcW w:w="426" w:type="dxa"/>
          </w:tcPr>
          <w:p w14:paraId="125DF779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39EB8E1C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универсальная компетенция;</w:t>
            </w:r>
          </w:p>
        </w:tc>
      </w:tr>
      <w:tr w:rsidR="008110E3" w:rsidRPr="008B17D5" w14:paraId="109215AB" w14:textId="77777777" w:rsidTr="008110E3">
        <w:tc>
          <w:tcPr>
            <w:tcW w:w="1939" w:type="dxa"/>
          </w:tcPr>
          <w:p w14:paraId="4CB5146A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ФГОС ВО</w:t>
            </w:r>
          </w:p>
        </w:tc>
        <w:tc>
          <w:tcPr>
            <w:tcW w:w="426" w:type="dxa"/>
          </w:tcPr>
          <w:p w14:paraId="59DD0F7B" w14:textId="77777777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0A7CDE2" w14:textId="3EAF95F9" w:rsidR="008110E3" w:rsidRPr="008B17D5" w:rsidRDefault="008110E3" w:rsidP="0096735D">
            <w:pPr>
              <w:pStyle w:val="ConsPlusNormal"/>
              <w:rPr>
                <w:rFonts w:ascii="Open Sans" w:hAnsi="Open Sans" w:cs="Open Sans"/>
                <w:sz w:val="24"/>
                <w:szCs w:val="24"/>
              </w:rPr>
            </w:pPr>
            <w:r w:rsidRPr="008B17D5">
              <w:rPr>
                <w:rFonts w:ascii="Open Sans" w:hAnsi="Open Sans" w:cs="Open Sans"/>
                <w:sz w:val="24"/>
                <w:szCs w:val="24"/>
              </w:rPr>
              <w:t>федеральный государственный образовательный стандарт высшего образ</w:t>
            </w:r>
            <w:r w:rsidR="00B43C3C" w:rsidRPr="008B17D5">
              <w:rPr>
                <w:rFonts w:ascii="Open Sans" w:hAnsi="Open Sans" w:cs="Open Sans"/>
                <w:sz w:val="24"/>
                <w:szCs w:val="24"/>
              </w:rPr>
              <w:t>ования</w:t>
            </w:r>
            <w:r w:rsidRPr="008B17D5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</w:tr>
    </w:tbl>
    <w:p w14:paraId="63D6E210" w14:textId="77777777" w:rsidR="00A255B9" w:rsidRPr="008B17D5" w:rsidRDefault="00A255B9" w:rsidP="0084479B">
      <w:pPr>
        <w:jc w:val="center"/>
        <w:rPr>
          <w:rFonts w:ascii="Open Sans" w:hAnsi="Open Sans" w:cs="Open Sans"/>
          <w:b/>
          <w:sz w:val="24"/>
          <w:szCs w:val="24"/>
        </w:rPr>
        <w:sectPr w:rsidR="00A255B9" w:rsidRPr="008B17D5" w:rsidSect="00BA0C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7BEA4EA" w14:textId="5B0D4D83" w:rsidR="004C3048" w:rsidRPr="008B17D5" w:rsidRDefault="004C3048" w:rsidP="0084479B">
      <w:pPr>
        <w:jc w:val="center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lastRenderedPageBreak/>
        <w:t xml:space="preserve">Раздел </w:t>
      </w:r>
      <w:r w:rsidR="00402775" w:rsidRPr="008B17D5">
        <w:rPr>
          <w:rFonts w:ascii="Open Sans" w:hAnsi="Open Sans" w:cs="Open Sans"/>
          <w:b/>
          <w:sz w:val="24"/>
          <w:szCs w:val="24"/>
        </w:rPr>
        <w:t>2</w:t>
      </w:r>
      <w:r w:rsidRPr="008B17D5">
        <w:rPr>
          <w:rFonts w:ascii="Open Sans" w:hAnsi="Open Sans" w:cs="Open Sans"/>
          <w:b/>
          <w:sz w:val="24"/>
          <w:szCs w:val="24"/>
        </w:rPr>
        <w:t>. Х</w:t>
      </w:r>
      <w:r w:rsidR="006D4856" w:rsidRPr="008B17D5">
        <w:rPr>
          <w:rFonts w:ascii="Open Sans" w:hAnsi="Open Sans" w:cs="Open Sans"/>
          <w:b/>
          <w:sz w:val="24"/>
          <w:szCs w:val="24"/>
        </w:rPr>
        <w:t>АРАКТЕРИСТИКА ПРОФЕССИОНАЛЬНОЙ ДЕЯТЕЛЬН</w:t>
      </w:r>
      <w:r w:rsidR="00CD779C" w:rsidRPr="008B17D5">
        <w:rPr>
          <w:rFonts w:ascii="Open Sans" w:hAnsi="Open Sans" w:cs="Open Sans"/>
          <w:b/>
          <w:sz w:val="24"/>
          <w:szCs w:val="24"/>
        </w:rPr>
        <w:t>О</w:t>
      </w:r>
      <w:r w:rsidR="006D4856" w:rsidRPr="008B17D5">
        <w:rPr>
          <w:rFonts w:ascii="Open Sans" w:hAnsi="Open Sans" w:cs="Open Sans"/>
          <w:b/>
          <w:sz w:val="24"/>
          <w:szCs w:val="24"/>
        </w:rPr>
        <w:t>СТИ ВЫПУСКНИКОВ</w:t>
      </w:r>
    </w:p>
    <w:p w14:paraId="37C96213" w14:textId="77777777" w:rsidR="004C3048" w:rsidRPr="008B17D5" w:rsidRDefault="004C3048" w:rsidP="0096735D">
      <w:pPr>
        <w:pStyle w:val="Default"/>
        <w:rPr>
          <w:rFonts w:ascii="Open Sans" w:hAnsi="Open Sans" w:cs="Open Sans"/>
          <w:bCs/>
          <w:color w:val="auto"/>
        </w:rPr>
      </w:pPr>
    </w:p>
    <w:p w14:paraId="43C44E2A" w14:textId="1731F536" w:rsidR="00BE04DD" w:rsidRPr="008B17D5" w:rsidRDefault="00402775" w:rsidP="0096735D">
      <w:pPr>
        <w:rPr>
          <w:rFonts w:ascii="Open Sans" w:hAnsi="Open Sans" w:cs="Open Sans"/>
          <w:b/>
          <w:sz w:val="24"/>
          <w:szCs w:val="24"/>
          <w:u w:val="single"/>
        </w:rPr>
      </w:pPr>
      <w:r w:rsidRPr="008B17D5">
        <w:rPr>
          <w:rFonts w:ascii="Open Sans" w:hAnsi="Open Sans" w:cs="Open Sans"/>
          <w:b/>
          <w:sz w:val="24"/>
          <w:szCs w:val="24"/>
        </w:rPr>
        <w:t>2</w:t>
      </w:r>
      <w:r w:rsidR="00BE04DD" w:rsidRPr="008B17D5">
        <w:rPr>
          <w:rFonts w:ascii="Open Sans" w:hAnsi="Open Sans" w:cs="Open Sans"/>
          <w:b/>
          <w:sz w:val="24"/>
          <w:szCs w:val="24"/>
        </w:rPr>
        <w:t>.1. Общее описание профессиональной деятельности выпускников</w:t>
      </w:r>
    </w:p>
    <w:p w14:paraId="2A73F3C7" w14:textId="77777777" w:rsidR="00570FBA" w:rsidRPr="008B17D5" w:rsidRDefault="00570FBA" w:rsidP="00570FBA">
      <w:pPr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14:paraId="4EA39839" w14:textId="77777777" w:rsidR="00570FBA" w:rsidRPr="008B17D5" w:rsidRDefault="00570FBA" w:rsidP="00570FBA">
      <w:pPr>
        <w:jc w:val="both"/>
        <w:rPr>
          <w:rFonts w:ascii="Open Sans" w:hAnsi="Open Sans" w:cs="Open Sans"/>
          <w:i/>
          <w:sz w:val="24"/>
          <w:szCs w:val="24"/>
        </w:rPr>
      </w:pPr>
    </w:p>
    <w:p w14:paraId="75139D11" w14:textId="77777777" w:rsidR="00570FBA" w:rsidRPr="008B17D5" w:rsidRDefault="00570FBA" w:rsidP="00570FBA">
      <w:pPr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Типы задач профессиональной деятельности выпускников: </w:t>
      </w:r>
    </w:p>
    <w:p w14:paraId="09AF3643" w14:textId="77777777" w:rsidR="00570FBA" w:rsidRPr="008B17D5" w:rsidRDefault="00570FBA" w:rsidP="00570FBA">
      <w:pPr>
        <w:rPr>
          <w:rFonts w:ascii="Open Sans" w:hAnsi="Open Sans" w:cs="Open Sans"/>
          <w:sz w:val="24"/>
          <w:szCs w:val="24"/>
        </w:rPr>
      </w:pPr>
    </w:p>
    <w:p w14:paraId="386FC450" w14:textId="77777777" w:rsidR="00B74331" w:rsidRPr="008B17D5" w:rsidRDefault="00B74331" w:rsidP="0096735D">
      <w:pPr>
        <w:pStyle w:val="Default"/>
        <w:rPr>
          <w:rFonts w:ascii="Open Sans" w:hAnsi="Open Sans" w:cs="Open Sans"/>
          <w:bCs/>
          <w:i/>
          <w:color w:val="auto"/>
        </w:rPr>
      </w:pPr>
    </w:p>
    <w:p w14:paraId="784216D0" w14:textId="554BFF52" w:rsidR="0073217B" w:rsidRPr="008B17D5" w:rsidRDefault="00402775" w:rsidP="00570FBA">
      <w:pPr>
        <w:jc w:val="both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>2</w:t>
      </w:r>
      <w:r w:rsidR="00206E35" w:rsidRPr="008B17D5">
        <w:rPr>
          <w:rFonts w:ascii="Open Sans" w:hAnsi="Open Sans" w:cs="Open Sans"/>
          <w:b/>
          <w:sz w:val="24"/>
          <w:szCs w:val="24"/>
        </w:rPr>
        <w:t>.2</w:t>
      </w:r>
      <w:r w:rsidR="008F6CC9" w:rsidRPr="008B17D5">
        <w:rPr>
          <w:rFonts w:ascii="Open Sans" w:hAnsi="Open Sans" w:cs="Open Sans"/>
          <w:b/>
          <w:sz w:val="24"/>
          <w:szCs w:val="24"/>
        </w:rPr>
        <w:t xml:space="preserve">. </w:t>
      </w:r>
      <w:r w:rsidR="002C590C" w:rsidRPr="008B17D5">
        <w:rPr>
          <w:rFonts w:ascii="Open Sans" w:hAnsi="Open Sans" w:cs="Open Sans"/>
          <w:b/>
          <w:sz w:val="24"/>
          <w:szCs w:val="24"/>
        </w:rPr>
        <w:t xml:space="preserve">Перечень профессиональных </w:t>
      </w:r>
      <w:r w:rsidR="002C590C" w:rsidRPr="008B17D5">
        <w:rPr>
          <w:rFonts w:ascii="Open Sans" w:hAnsi="Open Sans" w:cs="Open Sans"/>
          <w:b/>
          <w:spacing w:val="-4"/>
          <w:sz w:val="24"/>
          <w:szCs w:val="24"/>
        </w:rPr>
        <w:t>стандартов</w:t>
      </w:r>
      <w:r w:rsidR="00C739F6" w:rsidRPr="008B17D5">
        <w:rPr>
          <w:rFonts w:ascii="Open Sans" w:hAnsi="Open Sans" w:cs="Open Sans"/>
          <w:b/>
          <w:spacing w:val="-4"/>
          <w:sz w:val="24"/>
          <w:szCs w:val="24"/>
        </w:rPr>
        <w:t xml:space="preserve"> (при наличии)</w:t>
      </w:r>
      <w:r w:rsidR="002C590C" w:rsidRPr="008B17D5">
        <w:rPr>
          <w:rFonts w:ascii="Open Sans" w:hAnsi="Open Sans" w:cs="Open Sans"/>
          <w:b/>
          <w:spacing w:val="-4"/>
          <w:sz w:val="24"/>
          <w:szCs w:val="24"/>
        </w:rPr>
        <w:t xml:space="preserve">, </w:t>
      </w:r>
      <w:r w:rsidR="002C590C" w:rsidRPr="008B17D5">
        <w:rPr>
          <w:rFonts w:ascii="Open Sans" w:hAnsi="Open Sans" w:cs="Open Sans"/>
          <w:b/>
          <w:sz w:val="24"/>
          <w:szCs w:val="24"/>
        </w:rPr>
        <w:t>соотнесенных с федеральным государственным образовательным станда</w:t>
      </w:r>
      <w:r w:rsidR="00976455" w:rsidRPr="008B17D5">
        <w:rPr>
          <w:rFonts w:ascii="Open Sans" w:hAnsi="Open Sans" w:cs="Open Sans"/>
          <w:b/>
          <w:sz w:val="24"/>
          <w:szCs w:val="24"/>
        </w:rPr>
        <w:t>ртом по направлению подготовки:</w:t>
      </w:r>
    </w:p>
    <w:p w14:paraId="70FE9979" w14:textId="77777777" w:rsidR="006724D0" w:rsidRPr="008B17D5" w:rsidRDefault="006724D0" w:rsidP="0096735D">
      <w:pPr>
        <w:rPr>
          <w:rFonts w:ascii="Open Sans" w:hAnsi="Open Sans" w:cs="Open Sans"/>
          <w:strike/>
          <w:sz w:val="24"/>
          <w:szCs w:val="24"/>
          <w:highlight w:val="yellow"/>
        </w:rPr>
      </w:pPr>
    </w:p>
    <w:p w14:paraId="70D74C12" w14:textId="77777777" w:rsidR="00570FBA" w:rsidRPr="008B17D5" w:rsidRDefault="00C61992" w:rsidP="0096735D">
      <w:pPr>
        <w:rPr>
          <w:rFonts w:ascii="Open Sans" w:hAnsi="Open Sans" w:cs="Open Sans"/>
          <w:i/>
          <w:strike/>
          <w:sz w:val="24"/>
          <w:szCs w:val="24"/>
        </w:rPr>
      </w:pPr>
      <w:r w:rsidRPr="008B17D5">
        <w:rPr>
          <w:rFonts w:ascii="Open Sans" w:hAnsi="Open Sans" w:cs="Open Sans"/>
          <w:i/>
          <w:strike/>
          <w:sz w:val="24"/>
          <w:szCs w:val="24"/>
          <w:highlight w:val="yellow"/>
        </w:rPr>
        <w:t xml:space="preserve">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909"/>
        <w:gridCol w:w="6530"/>
      </w:tblGrid>
      <w:tr w:rsidR="00570FBA" w:rsidRPr="00A35688" w14:paraId="40F188AF" w14:textId="77777777" w:rsidTr="00570F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E3857" w14:textId="27F3A94A" w:rsidR="00570FBA" w:rsidRPr="00A35688" w:rsidRDefault="00570FBA" w:rsidP="00570FBA">
            <w:pPr>
              <w:spacing w:line="276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A35688">
              <w:rPr>
                <w:rFonts w:ascii="Open Sans" w:hAnsi="Open Sans" w:cs="Open Sans"/>
                <w:b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4275E" w14:textId="77777777" w:rsidR="00570FBA" w:rsidRPr="00A35688" w:rsidRDefault="00570FBA" w:rsidP="00570FBA">
            <w:pPr>
              <w:spacing w:line="276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A35688">
              <w:rPr>
                <w:rFonts w:ascii="Open Sans" w:hAnsi="Open Sans" w:cs="Open Sans"/>
                <w:b/>
                <w:lang w:eastAsia="en-US"/>
              </w:rPr>
              <w:t>Код профессионального стандарта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6F8BE" w14:textId="77777777" w:rsidR="00570FBA" w:rsidRPr="00A35688" w:rsidRDefault="00570FBA" w:rsidP="00570FBA">
            <w:pPr>
              <w:spacing w:line="276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A35688">
              <w:rPr>
                <w:rFonts w:ascii="Open Sans" w:hAnsi="Open Sans" w:cs="Open Sans"/>
                <w:b/>
                <w:lang w:eastAsia="en-US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70FBA" w:rsidRPr="00A35688" w14:paraId="0E5FC9D6" w14:textId="77777777" w:rsidTr="008B17D5"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58A1A" w14:textId="68A37FE1" w:rsidR="00570FBA" w:rsidRPr="00A35688" w:rsidRDefault="00570FBA" w:rsidP="00984719">
            <w:pPr>
              <w:spacing w:line="276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570FBA" w:rsidRPr="00A35688" w14:paraId="7B3847CC" w14:textId="77777777" w:rsidTr="008B1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EC7AD" w14:textId="2770FBFB" w:rsidR="00570FBA" w:rsidRPr="00A35688" w:rsidRDefault="00570FBA">
            <w:pPr>
              <w:spacing w:line="276" w:lineRule="auto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EDC6A" w14:textId="38C63877" w:rsidR="00570FBA" w:rsidRPr="00A35688" w:rsidRDefault="00570FBA">
            <w:pPr>
              <w:spacing w:line="276" w:lineRule="auto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A9A90" w14:textId="636DD458" w:rsidR="00570FBA" w:rsidRPr="00A35688" w:rsidRDefault="00570FBA">
            <w:pPr>
              <w:spacing w:line="276" w:lineRule="auto"/>
              <w:ind w:left="136" w:right="269"/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  <w:tr w:rsidR="00570FBA" w:rsidRPr="00A35688" w14:paraId="34C9681B" w14:textId="77777777" w:rsidTr="008B17D5"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753DF" w14:textId="07782C9B" w:rsidR="00570FBA" w:rsidRPr="00A35688" w:rsidRDefault="00570FBA" w:rsidP="00984719">
            <w:pPr>
              <w:spacing w:line="276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570FBA" w:rsidRPr="00A35688" w14:paraId="50000139" w14:textId="77777777" w:rsidTr="008B1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BA256" w14:textId="1F842C31" w:rsidR="00570FBA" w:rsidRPr="00A35688" w:rsidRDefault="00570FBA">
            <w:pPr>
              <w:spacing w:line="276" w:lineRule="auto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7E82" w14:textId="347FA25A" w:rsidR="00570FBA" w:rsidRPr="00A35688" w:rsidRDefault="00570FBA">
            <w:pPr>
              <w:spacing w:line="276" w:lineRule="auto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4FCB9" w14:textId="2853FAB8" w:rsidR="00570FBA" w:rsidRPr="00A35688" w:rsidRDefault="00570FBA">
            <w:pPr>
              <w:spacing w:line="276" w:lineRule="auto"/>
              <w:ind w:left="136" w:right="127"/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</w:tbl>
    <w:p w14:paraId="5FC247E8" w14:textId="409BF6E5" w:rsidR="00570FBA" w:rsidRPr="008B17D5" w:rsidRDefault="00570FBA" w:rsidP="0096735D">
      <w:pPr>
        <w:rPr>
          <w:rFonts w:ascii="Open Sans" w:hAnsi="Open Sans" w:cs="Open Sans"/>
          <w:i/>
          <w:strike/>
          <w:sz w:val="24"/>
          <w:szCs w:val="24"/>
        </w:rPr>
      </w:pPr>
    </w:p>
    <w:p w14:paraId="2353A11C" w14:textId="5A586D96" w:rsidR="00570FBA" w:rsidRPr="008B17D5" w:rsidRDefault="00570FBA" w:rsidP="0096735D">
      <w:pPr>
        <w:rPr>
          <w:rFonts w:ascii="Open Sans" w:hAnsi="Open Sans" w:cs="Open Sans"/>
          <w:i/>
          <w:strike/>
          <w:sz w:val="24"/>
          <w:szCs w:val="24"/>
        </w:rPr>
      </w:pPr>
    </w:p>
    <w:p w14:paraId="0D70F919" w14:textId="77777777" w:rsidR="00570FBA" w:rsidRPr="008B17D5" w:rsidRDefault="00570FBA" w:rsidP="0096735D">
      <w:pPr>
        <w:rPr>
          <w:rFonts w:ascii="Open Sans" w:hAnsi="Open Sans" w:cs="Open Sans"/>
          <w:sz w:val="24"/>
          <w:szCs w:val="24"/>
        </w:rPr>
      </w:pPr>
    </w:p>
    <w:p w14:paraId="12E99AA8" w14:textId="7CD68E47" w:rsidR="00402775" w:rsidRPr="008B17D5" w:rsidRDefault="00402775" w:rsidP="0084479B">
      <w:pPr>
        <w:tabs>
          <w:tab w:val="left" w:pos="993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>Раздел 3. ОБЩА</w:t>
      </w:r>
      <w:r w:rsidR="006C655E" w:rsidRPr="008B17D5">
        <w:rPr>
          <w:rFonts w:ascii="Open Sans" w:hAnsi="Open Sans" w:cs="Open Sans"/>
          <w:b/>
          <w:sz w:val="24"/>
          <w:szCs w:val="24"/>
        </w:rPr>
        <w:t>Я ХАРАКТЕРИСТИКА ОБРАЗОВАТЕЛЬНОЙ</w:t>
      </w:r>
      <w:r w:rsidRPr="008B17D5">
        <w:rPr>
          <w:rFonts w:ascii="Open Sans" w:hAnsi="Open Sans" w:cs="Open Sans"/>
          <w:b/>
          <w:sz w:val="24"/>
          <w:szCs w:val="24"/>
        </w:rPr>
        <w:t xml:space="preserve"> ПРОГРАММ</w:t>
      </w:r>
      <w:r w:rsidR="006C655E" w:rsidRPr="008B17D5">
        <w:rPr>
          <w:rFonts w:ascii="Open Sans" w:hAnsi="Open Sans" w:cs="Open Sans"/>
          <w:b/>
          <w:sz w:val="24"/>
          <w:szCs w:val="24"/>
        </w:rPr>
        <w:t>Ы, РЕАЛИЗУЕМОЙ</w:t>
      </w:r>
      <w:r w:rsidRPr="008B17D5">
        <w:rPr>
          <w:rFonts w:ascii="Open Sans" w:hAnsi="Open Sans" w:cs="Open Sans"/>
          <w:b/>
          <w:sz w:val="24"/>
          <w:szCs w:val="24"/>
        </w:rPr>
        <w:t xml:space="preserve"> В</w:t>
      </w:r>
      <w:r w:rsidR="007A670D" w:rsidRPr="008B17D5">
        <w:rPr>
          <w:rFonts w:ascii="Open Sans" w:hAnsi="Open Sans" w:cs="Open Sans"/>
          <w:b/>
          <w:sz w:val="24"/>
          <w:szCs w:val="24"/>
        </w:rPr>
        <w:t xml:space="preserve"> РАМКАХ </w:t>
      </w:r>
      <w:r w:rsidR="00570FBA" w:rsidRPr="008B17D5">
        <w:rPr>
          <w:rFonts w:ascii="Open Sans" w:hAnsi="Open Sans" w:cs="Open Sans"/>
          <w:b/>
          <w:sz w:val="24"/>
          <w:szCs w:val="24"/>
        </w:rPr>
        <w:t>НАПРАВЛЕНИЯ ПОДГОТОВКИ (СПЕЦИАЛЬНОСТИ)</w:t>
      </w:r>
    </w:p>
    <w:p w14:paraId="26DEC82B" w14:textId="77777777" w:rsidR="00402775" w:rsidRPr="008B17D5" w:rsidRDefault="00402775" w:rsidP="0096735D">
      <w:pPr>
        <w:pStyle w:val="Default"/>
        <w:rPr>
          <w:rFonts w:ascii="Open Sans" w:hAnsi="Open Sans" w:cs="Open Sans"/>
          <w:bCs/>
          <w:color w:val="auto"/>
        </w:rPr>
      </w:pPr>
    </w:p>
    <w:p w14:paraId="238A32E8" w14:textId="7D545742" w:rsidR="00402775" w:rsidRPr="008B17D5" w:rsidRDefault="00402775" w:rsidP="008B17D5">
      <w:pPr>
        <w:shd w:val="clear" w:color="auto" w:fill="FFFFFF"/>
        <w:jc w:val="both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 xml:space="preserve">3.1. </w:t>
      </w:r>
      <w:r w:rsidR="00DA7CA4" w:rsidRPr="008B17D5">
        <w:rPr>
          <w:rFonts w:ascii="Open Sans" w:hAnsi="Open Sans" w:cs="Open Sans"/>
          <w:b/>
          <w:sz w:val="24"/>
          <w:szCs w:val="24"/>
        </w:rPr>
        <w:t>С</w:t>
      </w:r>
      <w:r w:rsidR="00C61992" w:rsidRPr="008B17D5">
        <w:rPr>
          <w:rFonts w:ascii="Open Sans" w:hAnsi="Open Sans" w:cs="Open Sans"/>
          <w:b/>
          <w:sz w:val="24"/>
          <w:szCs w:val="24"/>
        </w:rPr>
        <w:t>пециализация</w:t>
      </w:r>
      <w:r w:rsidR="0073217B" w:rsidRPr="008B17D5">
        <w:rPr>
          <w:rFonts w:ascii="Open Sans" w:hAnsi="Open Sans" w:cs="Open Sans"/>
          <w:b/>
          <w:sz w:val="24"/>
          <w:szCs w:val="24"/>
        </w:rPr>
        <w:t xml:space="preserve"> образовательной</w:t>
      </w:r>
      <w:r w:rsidRPr="008B17D5">
        <w:rPr>
          <w:rFonts w:ascii="Open Sans" w:hAnsi="Open Sans" w:cs="Open Sans"/>
          <w:b/>
          <w:sz w:val="24"/>
          <w:szCs w:val="24"/>
        </w:rPr>
        <w:t xml:space="preserve"> программ</w:t>
      </w:r>
      <w:r w:rsidR="0073217B" w:rsidRPr="008B17D5">
        <w:rPr>
          <w:rFonts w:ascii="Open Sans" w:hAnsi="Open Sans" w:cs="Open Sans"/>
          <w:b/>
          <w:sz w:val="24"/>
          <w:szCs w:val="24"/>
        </w:rPr>
        <w:t>ы</w:t>
      </w:r>
      <w:r w:rsidRPr="008B17D5">
        <w:rPr>
          <w:rFonts w:ascii="Open Sans" w:hAnsi="Open Sans" w:cs="Open Sans"/>
          <w:b/>
          <w:sz w:val="24"/>
          <w:szCs w:val="24"/>
        </w:rPr>
        <w:t xml:space="preserve"> в</w:t>
      </w:r>
      <w:r w:rsidR="007A670D" w:rsidRPr="008B17D5">
        <w:rPr>
          <w:rFonts w:ascii="Open Sans" w:hAnsi="Open Sans" w:cs="Open Sans"/>
          <w:b/>
          <w:sz w:val="24"/>
          <w:szCs w:val="24"/>
        </w:rPr>
        <w:t xml:space="preserve"> рамках специальности</w:t>
      </w:r>
      <w:r w:rsidR="00C3046E" w:rsidRPr="008B17D5">
        <w:rPr>
          <w:rFonts w:ascii="Open Sans" w:hAnsi="Open Sans" w:cs="Open Sans"/>
          <w:b/>
          <w:sz w:val="24"/>
          <w:szCs w:val="24"/>
        </w:rPr>
        <w:t>:</w:t>
      </w:r>
      <w:r w:rsidR="00570FBA" w:rsidRPr="008B17D5">
        <w:rPr>
          <w:rFonts w:ascii="Open Sans" w:hAnsi="Open Sans" w:cs="Open Sans"/>
          <w:b/>
          <w:sz w:val="24"/>
          <w:szCs w:val="24"/>
        </w:rPr>
        <w:t xml:space="preserve"> </w:t>
      </w:r>
    </w:p>
    <w:p w14:paraId="27A48CAB" w14:textId="77777777" w:rsidR="008B17D5" w:rsidRPr="008B17D5" w:rsidRDefault="008B17D5" w:rsidP="008B17D5">
      <w:pPr>
        <w:shd w:val="clear" w:color="auto" w:fill="FFFFFF"/>
        <w:jc w:val="both"/>
        <w:rPr>
          <w:rFonts w:ascii="Open Sans" w:hAnsi="Open Sans" w:cs="Open Sans"/>
          <w:iCs/>
          <w:sz w:val="24"/>
          <w:szCs w:val="24"/>
        </w:rPr>
      </w:pPr>
    </w:p>
    <w:p w14:paraId="65C4247D" w14:textId="6EB5422D" w:rsidR="0084479B" w:rsidRPr="008B17D5" w:rsidRDefault="0073217B" w:rsidP="0096735D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8B17D5">
        <w:rPr>
          <w:rFonts w:ascii="Open Sans" w:hAnsi="Open Sans" w:cs="Open Sans"/>
          <w:b/>
          <w:spacing w:val="-7"/>
          <w:sz w:val="24"/>
          <w:szCs w:val="24"/>
        </w:rPr>
        <w:t>3.2.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 xml:space="preserve"> Квалификация, присваива</w:t>
      </w:r>
      <w:r w:rsidR="006C655E" w:rsidRPr="008B17D5">
        <w:rPr>
          <w:rFonts w:ascii="Open Sans" w:hAnsi="Open Sans" w:cs="Open Sans"/>
          <w:b/>
          <w:spacing w:val="-7"/>
          <w:sz w:val="24"/>
          <w:szCs w:val="24"/>
        </w:rPr>
        <w:t>емая выпускникам образовательной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 xml:space="preserve"> программ</w:t>
      </w:r>
      <w:r w:rsidR="006C655E" w:rsidRPr="008B17D5">
        <w:rPr>
          <w:rFonts w:ascii="Open Sans" w:hAnsi="Open Sans" w:cs="Open Sans"/>
          <w:b/>
          <w:spacing w:val="-7"/>
          <w:sz w:val="24"/>
          <w:szCs w:val="24"/>
        </w:rPr>
        <w:t>ы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>:</w:t>
      </w:r>
      <w:r w:rsidR="00402775" w:rsidRPr="008B17D5">
        <w:rPr>
          <w:rFonts w:ascii="Open Sans" w:hAnsi="Open Sans" w:cs="Open Sans"/>
          <w:spacing w:val="-7"/>
          <w:sz w:val="24"/>
          <w:szCs w:val="24"/>
        </w:rPr>
        <w:t xml:space="preserve"> </w:t>
      </w:r>
    </w:p>
    <w:p w14:paraId="3AB8B22F" w14:textId="77777777" w:rsidR="008B17D5" w:rsidRPr="008B17D5" w:rsidRDefault="008B17D5" w:rsidP="0096735D">
      <w:pPr>
        <w:shd w:val="clear" w:color="auto" w:fill="FFFFFF"/>
        <w:rPr>
          <w:rFonts w:ascii="Open Sans" w:hAnsi="Open Sans" w:cs="Open Sans"/>
          <w:b/>
          <w:spacing w:val="-7"/>
          <w:sz w:val="24"/>
          <w:szCs w:val="24"/>
        </w:rPr>
      </w:pPr>
    </w:p>
    <w:p w14:paraId="25F5239E" w14:textId="77777777" w:rsidR="008B17D5" w:rsidRPr="008B17D5" w:rsidRDefault="0073217B" w:rsidP="0096735D">
      <w:pPr>
        <w:shd w:val="clear" w:color="auto" w:fill="FFFFFF"/>
        <w:rPr>
          <w:rFonts w:ascii="Open Sans" w:hAnsi="Open Sans" w:cs="Open Sans"/>
          <w:b/>
          <w:spacing w:val="-7"/>
          <w:sz w:val="24"/>
          <w:szCs w:val="24"/>
        </w:rPr>
      </w:pPr>
      <w:r w:rsidRPr="008B17D5">
        <w:rPr>
          <w:rFonts w:ascii="Open Sans" w:hAnsi="Open Sans" w:cs="Open Sans"/>
          <w:b/>
          <w:spacing w:val="-7"/>
          <w:sz w:val="24"/>
          <w:szCs w:val="24"/>
        </w:rPr>
        <w:t>3.3.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 xml:space="preserve"> Объем программы</w:t>
      </w:r>
    </w:p>
    <w:p w14:paraId="30B8B0BE" w14:textId="5A987609" w:rsidR="0084479B" w:rsidRPr="008B17D5" w:rsidRDefault="00DB7E75" w:rsidP="0096735D">
      <w:pPr>
        <w:shd w:val="clear" w:color="auto" w:fill="FFFFFF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spacing w:val="-7"/>
          <w:sz w:val="24"/>
          <w:szCs w:val="24"/>
        </w:rPr>
        <w:t xml:space="preserve"> </w:t>
      </w:r>
    </w:p>
    <w:p w14:paraId="0B785546" w14:textId="37F64225" w:rsidR="00402775" w:rsidRPr="008B17D5" w:rsidRDefault="0073217B" w:rsidP="0096735D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>3.4.</w:t>
      </w:r>
      <w:r w:rsidR="00402775" w:rsidRPr="008B17D5">
        <w:rPr>
          <w:rFonts w:ascii="Open Sans" w:hAnsi="Open Sans" w:cs="Open Sans"/>
          <w:b/>
          <w:sz w:val="24"/>
          <w:szCs w:val="24"/>
        </w:rPr>
        <w:t xml:space="preserve"> Формы обучения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>:</w:t>
      </w:r>
      <w:r w:rsidR="00402775" w:rsidRPr="008B17D5">
        <w:rPr>
          <w:rFonts w:ascii="Open Sans" w:hAnsi="Open Sans" w:cs="Open Sans"/>
          <w:spacing w:val="-7"/>
          <w:sz w:val="24"/>
          <w:szCs w:val="24"/>
        </w:rPr>
        <w:t xml:space="preserve"> </w:t>
      </w:r>
    </w:p>
    <w:p w14:paraId="386140FD" w14:textId="77777777" w:rsidR="0084479B" w:rsidRPr="008B17D5" w:rsidRDefault="0084479B" w:rsidP="0096735D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</w:p>
    <w:p w14:paraId="282B551E" w14:textId="2B8EDC49" w:rsidR="00402775" w:rsidRPr="008B17D5" w:rsidRDefault="0073217B" w:rsidP="0096735D">
      <w:pPr>
        <w:shd w:val="clear" w:color="auto" w:fill="FFFFFF"/>
        <w:rPr>
          <w:rFonts w:ascii="Open Sans" w:hAnsi="Open Sans" w:cs="Open Sans"/>
          <w:b/>
          <w:spacing w:val="-7"/>
          <w:sz w:val="24"/>
          <w:szCs w:val="24"/>
        </w:rPr>
      </w:pPr>
      <w:r w:rsidRPr="008B17D5">
        <w:rPr>
          <w:rFonts w:ascii="Open Sans" w:hAnsi="Open Sans" w:cs="Open Sans"/>
          <w:b/>
          <w:spacing w:val="-7"/>
          <w:sz w:val="24"/>
          <w:szCs w:val="24"/>
        </w:rPr>
        <w:t>3.5.</w:t>
      </w:r>
      <w:r w:rsidR="00402775" w:rsidRPr="008B17D5">
        <w:rPr>
          <w:rFonts w:ascii="Open Sans" w:hAnsi="Open Sans" w:cs="Open Sans"/>
          <w:b/>
          <w:spacing w:val="-7"/>
          <w:sz w:val="24"/>
          <w:szCs w:val="24"/>
        </w:rPr>
        <w:t xml:space="preserve"> Срок получения образования</w:t>
      </w:r>
      <w:r w:rsidR="00C3046E" w:rsidRPr="008B17D5">
        <w:rPr>
          <w:rFonts w:ascii="Open Sans" w:hAnsi="Open Sans" w:cs="Open Sans"/>
          <w:b/>
          <w:spacing w:val="-7"/>
          <w:sz w:val="24"/>
          <w:szCs w:val="24"/>
        </w:rPr>
        <w:t>:</w:t>
      </w:r>
    </w:p>
    <w:p w14:paraId="0C9B78EF" w14:textId="77777777" w:rsidR="0084479B" w:rsidRPr="008B17D5" w:rsidRDefault="0084479B" w:rsidP="0096735D">
      <w:pPr>
        <w:pStyle w:val="Default"/>
        <w:rPr>
          <w:rFonts w:ascii="Open Sans" w:hAnsi="Open Sans" w:cs="Open Sans"/>
          <w:b/>
          <w:bCs/>
        </w:rPr>
      </w:pPr>
    </w:p>
    <w:p w14:paraId="76871165" w14:textId="77777777" w:rsidR="00B00911" w:rsidRPr="008B17D5" w:rsidRDefault="00B00911" w:rsidP="0084479B">
      <w:pPr>
        <w:pStyle w:val="Default"/>
        <w:jc w:val="center"/>
        <w:rPr>
          <w:rFonts w:ascii="Open Sans" w:hAnsi="Open Sans" w:cs="Open Sans"/>
          <w:b/>
          <w:bCs/>
        </w:rPr>
      </w:pPr>
    </w:p>
    <w:p w14:paraId="666CB3ED" w14:textId="77777777" w:rsidR="004C3048" w:rsidRPr="008B17D5" w:rsidRDefault="00A82AC8" w:rsidP="0084479B">
      <w:pPr>
        <w:pStyle w:val="Default"/>
        <w:jc w:val="center"/>
        <w:rPr>
          <w:rFonts w:ascii="Open Sans" w:hAnsi="Open Sans" w:cs="Open Sans"/>
          <w:b/>
          <w:bCs/>
          <w:color w:val="auto"/>
        </w:rPr>
      </w:pPr>
      <w:r w:rsidRPr="008B17D5">
        <w:rPr>
          <w:rFonts w:ascii="Open Sans" w:hAnsi="Open Sans" w:cs="Open Sans"/>
          <w:b/>
          <w:bCs/>
        </w:rPr>
        <w:t xml:space="preserve">Раздел </w:t>
      </w:r>
      <w:r w:rsidR="00B44124" w:rsidRPr="008B17D5">
        <w:rPr>
          <w:rFonts w:ascii="Open Sans" w:hAnsi="Open Sans" w:cs="Open Sans"/>
          <w:b/>
          <w:bCs/>
        </w:rPr>
        <w:t>4</w:t>
      </w:r>
      <w:r w:rsidRPr="008B17D5">
        <w:rPr>
          <w:rFonts w:ascii="Open Sans" w:hAnsi="Open Sans" w:cs="Open Sans"/>
          <w:b/>
          <w:bCs/>
        </w:rPr>
        <w:t xml:space="preserve">. </w:t>
      </w:r>
      <w:r w:rsidR="00C929A3" w:rsidRPr="008B17D5">
        <w:rPr>
          <w:rFonts w:ascii="Open Sans" w:hAnsi="Open Sans" w:cs="Open Sans"/>
          <w:b/>
          <w:bCs/>
        </w:rPr>
        <w:t>ПЛАНИРУЕМЫЕ РЕЗУЛЬТАТЫ ОСВОЕНИЯ ОБРАЗОВАТЕЛЬНОЙ ПРОГРАММЫ</w:t>
      </w:r>
    </w:p>
    <w:p w14:paraId="733F83F4" w14:textId="77777777" w:rsidR="00EC42BE" w:rsidRPr="008B17D5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06070D32" w14:textId="0E3D571D" w:rsidR="0084479B" w:rsidRPr="008B17D5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t>4.1. Требования к планируемым результатам осво</w:t>
      </w:r>
      <w:r w:rsidR="007B7889" w:rsidRPr="008B17D5">
        <w:rPr>
          <w:rFonts w:ascii="Open Sans" w:hAnsi="Open Sans" w:cs="Open Sans"/>
          <w:b/>
          <w:iCs/>
          <w:sz w:val="24"/>
          <w:szCs w:val="24"/>
        </w:rPr>
        <w:t>ения образовательной программы</w:t>
      </w:r>
    </w:p>
    <w:p w14:paraId="4010EA36" w14:textId="77777777" w:rsidR="00B00911" w:rsidRPr="008B17D5" w:rsidRDefault="00B00911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750F3C0B" w14:textId="03BCD5E3" w:rsidR="000C0108" w:rsidRPr="008B17D5" w:rsidRDefault="00CB0F18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lastRenderedPageBreak/>
        <w:t>4.1.</w:t>
      </w:r>
      <w:r w:rsidR="00EC42BE" w:rsidRPr="008B17D5">
        <w:rPr>
          <w:rFonts w:ascii="Open Sans" w:hAnsi="Open Sans" w:cs="Open Sans"/>
          <w:b/>
          <w:iCs/>
          <w:sz w:val="24"/>
          <w:szCs w:val="24"/>
        </w:rPr>
        <w:t>1.</w:t>
      </w:r>
      <w:r w:rsidRPr="008B17D5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="000C0108" w:rsidRPr="008B17D5">
        <w:rPr>
          <w:rFonts w:ascii="Open Sans" w:hAnsi="Open Sans" w:cs="Open Sans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Pr="008B17D5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06CE918E" w14:textId="77777777" w:rsidR="00940C5E" w:rsidRPr="008B17D5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t>Таблица 4.1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707"/>
      </w:tblGrid>
      <w:tr w:rsidR="00706582" w:rsidRPr="00A35688" w14:paraId="01010E68" w14:textId="77777777" w:rsidTr="00984719">
        <w:tc>
          <w:tcPr>
            <w:tcW w:w="1951" w:type="dxa"/>
          </w:tcPr>
          <w:p w14:paraId="3DB29A33" w14:textId="62596E48" w:rsidR="00706582" w:rsidRPr="00A35688" w:rsidRDefault="00706582" w:rsidP="0096735D">
            <w:pPr>
              <w:rPr>
                <w:rFonts w:ascii="Open Sans" w:hAnsi="Open Sans" w:cs="Open Sans"/>
                <w:b/>
              </w:rPr>
            </w:pPr>
            <w:r w:rsidRPr="00A35688">
              <w:rPr>
                <w:rFonts w:ascii="Open Sans" w:hAnsi="Open Sans" w:cs="Open Sans"/>
                <w:b/>
              </w:rPr>
              <w:t xml:space="preserve">Категория </w:t>
            </w:r>
            <w:r w:rsidR="00491668" w:rsidRPr="00A35688">
              <w:rPr>
                <w:rFonts w:ascii="Open Sans" w:hAnsi="Open Sans" w:cs="Open Sans"/>
                <w:b/>
              </w:rPr>
              <w:t xml:space="preserve">универсальных </w:t>
            </w:r>
            <w:r w:rsidRPr="00A35688">
              <w:rPr>
                <w:rFonts w:ascii="Open Sans" w:hAnsi="Open Sans" w:cs="Open Sans"/>
                <w:b/>
              </w:rPr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A35688" w:rsidRDefault="00706582" w:rsidP="0096735D">
            <w:pPr>
              <w:rPr>
                <w:rFonts w:ascii="Open Sans" w:hAnsi="Open Sans" w:cs="Open Sans"/>
                <w:b/>
                <w:iCs/>
              </w:rPr>
            </w:pPr>
            <w:r w:rsidRPr="00A35688">
              <w:rPr>
                <w:rFonts w:ascii="Open Sans" w:hAnsi="Open Sans" w:cs="Open Sans"/>
                <w:b/>
                <w:iCs/>
              </w:rPr>
              <w:t xml:space="preserve">Код и наименование </w:t>
            </w:r>
            <w:r w:rsidR="00491668" w:rsidRPr="00A35688">
              <w:rPr>
                <w:rFonts w:ascii="Open Sans" w:hAnsi="Open Sans" w:cs="Open Sans"/>
                <w:b/>
              </w:rPr>
              <w:t xml:space="preserve">универсальной </w:t>
            </w:r>
            <w:r w:rsidRPr="00A35688">
              <w:rPr>
                <w:rFonts w:ascii="Open Sans" w:hAnsi="Open Sans" w:cs="Open Sans"/>
                <w:b/>
                <w:iCs/>
              </w:rPr>
              <w:t xml:space="preserve">компетенции </w:t>
            </w:r>
          </w:p>
        </w:tc>
        <w:tc>
          <w:tcPr>
            <w:tcW w:w="4707" w:type="dxa"/>
          </w:tcPr>
          <w:p w14:paraId="303BCBAA" w14:textId="68226FDD" w:rsidR="00706582" w:rsidRPr="00A35688" w:rsidRDefault="00706582" w:rsidP="0096735D">
            <w:pPr>
              <w:rPr>
                <w:rFonts w:ascii="Open Sans" w:hAnsi="Open Sans" w:cs="Open Sans"/>
                <w:b/>
                <w:iCs/>
              </w:rPr>
            </w:pPr>
            <w:r w:rsidRPr="00A35688">
              <w:rPr>
                <w:rFonts w:ascii="Open Sans" w:hAnsi="Open Sans" w:cs="Open Sans"/>
                <w:b/>
                <w:iCs/>
              </w:rPr>
              <w:t xml:space="preserve">Код и наименование индикатора достижения </w:t>
            </w:r>
            <w:r w:rsidR="00491668" w:rsidRPr="00A35688">
              <w:rPr>
                <w:rFonts w:ascii="Open Sans" w:hAnsi="Open Sans" w:cs="Open Sans"/>
                <w:b/>
              </w:rPr>
              <w:t xml:space="preserve">универсальной </w:t>
            </w:r>
            <w:r w:rsidRPr="00A35688">
              <w:rPr>
                <w:rFonts w:ascii="Open Sans" w:hAnsi="Open Sans" w:cs="Open Sans"/>
                <w:b/>
                <w:iCs/>
              </w:rPr>
              <w:t xml:space="preserve">компетенции </w:t>
            </w:r>
          </w:p>
        </w:tc>
      </w:tr>
      <w:tr w:rsidR="003D14D6" w:rsidRPr="00A35688" w14:paraId="66DA2C17" w14:textId="77777777" w:rsidTr="00984719">
        <w:tc>
          <w:tcPr>
            <w:tcW w:w="1951" w:type="dxa"/>
            <w:vAlign w:val="center"/>
          </w:tcPr>
          <w:p w14:paraId="20925080" w14:textId="2209D33C" w:rsidR="003D14D6" w:rsidRPr="00A35688" w:rsidRDefault="003D14D6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14:paraId="2826F221" w14:textId="46B4D2DA" w:rsidR="003D14D6" w:rsidRPr="00A35688" w:rsidRDefault="003D14D6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707" w:type="dxa"/>
          </w:tcPr>
          <w:p w14:paraId="7923A0BB" w14:textId="486430E6" w:rsidR="003907BF" w:rsidRPr="00A35688" w:rsidRDefault="003907BF" w:rsidP="00476B85">
            <w:pPr>
              <w:jc w:val="both"/>
              <w:rPr>
                <w:rFonts w:ascii="Open Sans" w:hAnsi="Open Sans" w:cs="Open Sans"/>
                <w:iCs/>
              </w:rPr>
            </w:pPr>
          </w:p>
        </w:tc>
      </w:tr>
      <w:tr w:rsidR="003D14D6" w:rsidRPr="00A35688" w14:paraId="4F8AE069" w14:textId="77777777" w:rsidTr="00984719">
        <w:tc>
          <w:tcPr>
            <w:tcW w:w="1951" w:type="dxa"/>
            <w:vAlign w:val="center"/>
          </w:tcPr>
          <w:p w14:paraId="5ADA6437" w14:textId="117FE9D2" w:rsidR="003D14D6" w:rsidRPr="00A35688" w:rsidRDefault="003D14D6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14:paraId="07438779" w14:textId="01E6D7C6" w:rsidR="003D14D6" w:rsidRPr="00A35688" w:rsidRDefault="003D14D6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707" w:type="dxa"/>
          </w:tcPr>
          <w:p w14:paraId="44B0D93D" w14:textId="6DF956B2" w:rsidR="00CE587A" w:rsidRPr="00A35688" w:rsidRDefault="00CE587A" w:rsidP="00476B85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074F2" w:rsidRPr="00A35688" w14:paraId="7A5EC3BA" w14:textId="77777777" w:rsidTr="00984719">
        <w:tc>
          <w:tcPr>
            <w:tcW w:w="1951" w:type="dxa"/>
            <w:vAlign w:val="center"/>
          </w:tcPr>
          <w:p w14:paraId="2FAAA8AF" w14:textId="5A3E48FD" w:rsidR="00B074F2" w:rsidRPr="00A35688" w:rsidRDefault="00B074F2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14:paraId="41160250" w14:textId="0D74F095" w:rsidR="00B074F2" w:rsidRPr="00A35688" w:rsidRDefault="00B074F2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707" w:type="dxa"/>
          </w:tcPr>
          <w:p w14:paraId="04638E82" w14:textId="7339DA34" w:rsidR="00554E56" w:rsidRPr="00A35688" w:rsidRDefault="00554E56" w:rsidP="00476B85">
            <w:pPr>
              <w:jc w:val="both"/>
              <w:rPr>
                <w:rFonts w:ascii="Open Sans" w:hAnsi="Open Sans" w:cs="Open Sans"/>
                <w:b/>
                <w:iCs/>
              </w:rPr>
            </w:pPr>
          </w:p>
        </w:tc>
      </w:tr>
      <w:tr w:rsidR="00B074F2" w:rsidRPr="00A35688" w14:paraId="1172CBBF" w14:textId="77777777" w:rsidTr="00984719">
        <w:tc>
          <w:tcPr>
            <w:tcW w:w="1951" w:type="dxa"/>
            <w:vAlign w:val="center"/>
          </w:tcPr>
          <w:p w14:paraId="2087A0BF" w14:textId="4ABF18AB" w:rsidR="00B074F2" w:rsidRPr="00A35688" w:rsidRDefault="00B074F2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14:paraId="0E2E81B4" w14:textId="13309B36" w:rsidR="00B074F2" w:rsidRPr="00A35688" w:rsidRDefault="00B074F2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707" w:type="dxa"/>
          </w:tcPr>
          <w:p w14:paraId="2932805A" w14:textId="2282E8FB" w:rsidR="004A044D" w:rsidRPr="00A35688" w:rsidRDefault="004A044D" w:rsidP="00476B85">
            <w:pPr>
              <w:widowControl w:val="0"/>
              <w:jc w:val="both"/>
              <w:rPr>
                <w:rFonts w:ascii="Open Sans" w:hAnsi="Open Sans" w:cs="Open Sans"/>
              </w:rPr>
            </w:pPr>
          </w:p>
        </w:tc>
      </w:tr>
      <w:tr w:rsidR="00121375" w:rsidRPr="00A35688" w14:paraId="3BDFA016" w14:textId="77777777" w:rsidTr="00984719">
        <w:tc>
          <w:tcPr>
            <w:tcW w:w="1951" w:type="dxa"/>
            <w:vAlign w:val="center"/>
          </w:tcPr>
          <w:p w14:paraId="46904E48" w14:textId="7B698A37" w:rsidR="00121375" w:rsidRPr="00A35688" w:rsidRDefault="00121375" w:rsidP="0096735D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14:paraId="2917F534" w14:textId="5CD1E5CB" w:rsidR="00121375" w:rsidRPr="00A35688" w:rsidRDefault="00121375" w:rsidP="001213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707" w:type="dxa"/>
          </w:tcPr>
          <w:p w14:paraId="17268597" w14:textId="20223EDA" w:rsidR="00121375" w:rsidRPr="00A35688" w:rsidRDefault="00121375" w:rsidP="00476B85">
            <w:pPr>
              <w:widowControl w:val="0"/>
              <w:jc w:val="both"/>
              <w:rPr>
                <w:rFonts w:ascii="Open Sans" w:hAnsi="Open Sans" w:cs="Open Sans"/>
              </w:rPr>
            </w:pPr>
          </w:p>
        </w:tc>
      </w:tr>
    </w:tbl>
    <w:p w14:paraId="5C1E6E09" w14:textId="77777777" w:rsidR="00712C92" w:rsidRPr="008B17D5" w:rsidRDefault="00712C92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6A53FEF7" w14:textId="77777777" w:rsidR="000C0108" w:rsidRPr="008B17D5" w:rsidRDefault="00CB0F18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t>4.</w:t>
      </w:r>
      <w:r w:rsidR="00EC42BE" w:rsidRPr="008B17D5">
        <w:rPr>
          <w:rFonts w:ascii="Open Sans" w:hAnsi="Open Sans" w:cs="Open Sans"/>
          <w:b/>
          <w:iCs/>
          <w:sz w:val="24"/>
          <w:szCs w:val="24"/>
        </w:rPr>
        <w:t>1.</w:t>
      </w:r>
      <w:r w:rsidRPr="008B17D5">
        <w:rPr>
          <w:rFonts w:ascii="Open Sans" w:hAnsi="Open Sans" w:cs="Open Sans"/>
          <w:b/>
          <w:iCs/>
          <w:sz w:val="24"/>
          <w:szCs w:val="24"/>
        </w:rPr>
        <w:t xml:space="preserve">2. </w:t>
      </w:r>
      <w:r w:rsidR="000C0108" w:rsidRPr="008B17D5">
        <w:rPr>
          <w:rFonts w:ascii="Open Sans" w:hAnsi="Open Sans" w:cs="Open Sans"/>
          <w:b/>
          <w:iCs/>
          <w:sz w:val="24"/>
          <w:szCs w:val="24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Pr="008B17D5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t>Таблица 4.2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848"/>
      </w:tblGrid>
      <w:tr w:rsidR="001F1540" w:rsidRPr="00A35688" w14:paraId="12F8086C" w14:textId="77777777" w:rsidTr="00984719">
        <w:tc>
          <w:tcPr>
            <w:tcW w:w="2093" w:type="dxa"/>
          </w:tcPr>
          <w:p w14:paraId="689F6EFF" w14:textId="208DE715" w:rsidR="001F1540" w:rsidRPr="00A35688" w:rsidRDefault="001F1540" w:rsidP="0096735D">
            <w:pPr>
              <w:rPr>
                <w:rFonts w:ascii="Open Sans" w:hAnsi="Open Sans" w:cs="Open Sans"/>
                <w:b/>
              </w:rPr>
            </w:pPr>
            <w:r w:rsidRPr="00A35688">
              <w:rPr>
                <w:rFonts w:ascii="Open Sans" w:hAnsi="Open Sans" w:cs="Open Sans"/>
                <w:b/>
              </w:rPr>
              <w:t xml:space="preserve">Категория </w:t>
            </w:r>
            <w:proofErr w:type="spellStart"/>
            <w:r w:rsidR="00491668" w:rsidRPr="00A35688">
              <w:rPr>
                <w:rFonts w:ascii="Open Sans" w:hAnsi="Open Sans" w:cs="Open Sans"/>
                <w:b/>
              </w:rPr>
              <w:t>общепрофес-сион</w:t>
            </w:r>
            <w:r w:rsidR="006C655E" w:rsidRPr="00A35688">
              <w:rPr>
                <w:rFonts w:ascii="Open Sans" w:hAnsi="Open Sans" w:cs="Open Sans"/>
                <w:b/>
              </w:rPr>
              <w:t>а</w:t>
            </w:r>
            <w:r w:rsidR="00491668" w:rsidRPr="00A35688">
              <w:rPr>
                <w:rFonts w:ascii="Open Sans" w:hAnsi="Open Sans" w:cs="Open Sans"/>
                <w:b/>
              </w:rPr>
              <w:t>льных</w:t>
            </w:r>
            <w:proofErr w:type="spellEnd"/>
            <w:r w:rsidR="00491668" w:rsidRPr="00A35688">
              <w:rPr>
                <w:rFonts w:ascii="Open Sans" w:hAnsi="Open Sans" w:cs="Open Sans"/>
                <w:b/>
              </w:rPr>
              <w:t xml:space="preserve"> </w:t>
            </w:r>
            <w:r w:rsidRPr="00A35688">
              <w:rPr>
                <w:rFonts w:ascii="Open Sans" w:hAnsi="Open Sans" w:cs="Open Sans"/>
                <w:b/>
              </w:rPr>
              <w:t>компетенций</w:t>
            </w:r>
            <w:r w:rsidR="00B7606A" w:rsidRPr="00A35688">
              <w:rPr>
                <w:rFonts w:ascii="Open Sans" w:hAnsi="Open Sans" w:cs="Open Sans"/>
                <w:b/>
              </w:rPr>
              <w:t xml:space="preserve"> </w:t>
            </w:r>
            <w:r w:rsidR="00B7606A" w:rsidRPr="00A35688">
              <w:rPr>
                <w:rFonts w:ascii="Open Sans" w:hAnsi="Open Sans" w:cs="Open Sans"/>
                <w:b/>
                <w:i/>
              </w:rPr>
              <w:t>(при наличии)</w:t>
            </w:r>
          </w:p>
        </w:tc>
        <w:tc>
          <w:tcPr>
            <w:tcW w:w="3260" w:type="dxa"/>
          </w:tcPr>
          <w:p w14:paraId="47720EDE" w14:textId="447A5AE9" w:rsidR="001F1540" w:rsidRPr="00A35688" w:rsidRDefault="001F1540" w:rsidP="0096735D">
            <w:pPr>
              <w:rPr>
                <w:rFonts w:ascii="Open Sans" w:hAnsi="Open Sans" w:cs="Open Sans"/>
                <w:b/>
                <w:iCs/>
              </w:rPr>
            </w:pPr>
            <w:r w:rsidRPr="00A35688">
              <w:rPr>
                <w:rFonts w:ascii="Open Sans" w:hAnsi="Open Sans" w:cs="Open Sans"/>
                <w:b/>
                <w:iCs/>
              </w:rPr>
              <w:t xml:space="preserve">Код и наименование </w:t>
            </w:r>
            <w:r w:rsidR="00491668" w:rsidRPr="00A35688">
              <w:rPr>
                <w:rFonts w:ascii="Open Sans" w:hAnsi="Open Sans" w:cs="Open Sans"/>
                <w:b/>
                <w:iCs/>
              </w:rPr>
              <w:t xml:space="preserve">общепрофессиональной </w:t>
            </w:r>
            <w:r w:rsidRPr="00A35688">
              <w:rPr>
                <w:rFonts w:ascii="Open Sans" w:hAnsi="Open Sans" w:cs="Open Sans"/>
                <w:b/>
                <w:iCs/>
              </w:rPr>
              <w:t xml:space="preserve">компетенции </w:t>
            </w:r>
          </w:p>
        </w:tc>
        <w:tc>
          <w:tcPr>
            <w:tcW w:w="4848" w:type="dxa"/>
          </w:tcPr>
          <w:p w14:paraId="7DB13981" w14:textId="65336D9B" w:rsidR="001F1540" w:rsidRPr="00A35688" w:rsidRDefault="001F1540" w:rsidP="0096735D">
            <w:pPr>
              <w:rPr>
                <w:rFonts w:ascii="Open Sans" w:hAnsi="Open Sans" w:cs="Open Sans"/>
                <w:b/>
                <w:iCs/>
              </w:rPr>
            </w:pPr>
            <w:r w:rsidRPr="00A35688">
              <w:rPr>
                <w:rFonts w:ascii="Open Sans" w:hAnsi="Open Sans" w:cs="Open Sans"/>
                <w:b/>
                <w:iCs/>
              </w:rPr>
              <w:t xml:space="preserve">Код и наименование индикатора достижения </w:t>
            </w:r>
            <w:r w:rsidR="00491668" w:rsidRPr="00A35688">
              <w:rPr>
                <w:rFonts w:ascii="Open Sans" w:hAnsi="Open Sans" w:cs="Open Sans"/>
                <w:b/>
                <w:iCs/>
              </w:rPr>
              <w:t xml:space="preserve">общепрофессиональной </w:t>
            </w:r>
            <w:r w:rsidRPr="00A35688">
              <w:rPr>
                <w:rFonts w:ascii="Open Sans" w:hAnsi="Open Sans" w:cs="Open Sans"/>
                <w:b/>
                <w:iCs/>
              </w:rPr>
              <w:t xml:space="preserve">компетенции </w:t>
            </w:r>
          </w:p>
        </w:tc>
      </w:tr>
      <w:tr w:rsidR="00DB7E75" w:rsidRPr="00A35688" w14:paraId="3CFB2BA9" w14:textId="77777777" w:rsidTr="00984719">
        <w:tc>
          <w:tcPr>
            <w:tcW w:w="2093" w:type="dxa"/>
            <w:vMerge w:val="restart"/>
          </w:tcPr>
          <w:p w14:paraId="5067C2C4" w14:textId="67EC83CE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260" w:type="dxa"/>
          </w:tcPr>
          <w:p w14:paraId="37A7C780" w14:textId="68E658E0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848" w:type="dxa"/>
          </w:tcPr>
          <w:p w14:paraId="3A9D3B5D" w14:textId="0EDA5472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</w:tr>
      <w:tr w:rsidR="00DB7E75" w:rsidRPr="00A35688" w14:paraId="249B27E6" w14:textId="77777777" w:rsidTr="00984719">
        <w:tc>
          <w:tcPr>
            <w:tcW w:w="2093" w:type="dxa"/>
            <w:vMerge/>
          </w:tcPr>
          <w:p w14:paraId="5985533C" w14:textId="77777777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260" w:type="dxa"/>
          </w:tcPr>
          <w:p w14:paraId="6AD7132A" w14:textId="6E5CFC7E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848" w:type="dxa"/>
          </w:tcPr>
          <w:p w14:paraId="58072173" w14:textId="77896E64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</w:tr>
      <w:tr w:rsidR="00DB7E75" w:rsidRPr="00A35688" w14:paraId="78F69ECB" w14:textId="77777777" w:rsidTr="00984719">
        <w:tc>
          <w:tcPr>
            <w:tcW w:w="2093" w:type="dxa"/>
            <w:vMerge w:val="restart"/>
          </w:tcPr>
          <w:p w14:paraId="45898F14" w14:textId="1838C319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260" w:type="dxa"/>
          </w:tcPr>
          <w:p w14:paraId="4942D326" w14:textId="01EA6531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848" w:type="dxa"/>
          </w:tcPr>
          <w:p w14:paraId="23AB2D53" w14:textId="004F6BE2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</w:tr>
      <w:tr w:rsidR="00DB7E75" w:rsidRPr="00A35688" w14:paraId="594F39EC" w14:textId="77777777" w:rsidTr="00984719">
        <w:tc>
          <w:tcPr>
            <w:tcW w:w="2093" w:type="dxa"/>
            <w:vMerge/>
          </w:tcPr>
          <w:p w14:paraId="4DA6D4AD" w14:textId="77777777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260" w:type="dxa"/>
          </w:tcPr>
          <w:p w14:paraId="1439CFCA" w14:textId="4E88E3DD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4848" w:type="dxa"/>
          </w:tcPr>
          <w:p w14:paraId="08E521D2" w14:textId="54A16412" w:rsidR="00DB7E75" w:rsidRPr="00A35688" w:rsidRDefault="00DB7E75" w:rsidP="00DB7E75">
            <w:pPr>
              <w:rPr>
                <w:rFonts w:ascii="Open Sans" w:hAnsi="Open Sans" w:cs="Open Sans"/>
                <w:b/>
                <w:iCs/>
              </w:rPr>
            </w:pPr>
          </w:p>
        </w:tc>
      </w:tr>
    </w:tbl>
    <w:p w14:paraId="69C1AC6C" w14:textId="77777777" w:rsidR="006E0D24" w:rsidRPr="008B17D5" w:rsidRDefault="006E0D24" w:rsidP="0096735D">
      <w:pPr>
        <w:rPr>
          <w:rFonts w:ascii="Open Sans" w:hAnsi="Open Sans" w:cs="Open Sans"/>
          <w:sz w:val="24"/>
          <w:szCs w:val="24"/>
        </w:rPr>
      </w:pPr>
    </w:p>
    <w:p w14:paraId="4600A84A" w14:textId="4E2A034F" w:rsidR="000C0108" w:rsidRPr="008B17D5" w:rsidRDefault="00CB0F18" w:rsidP="0096735D">
      <w:pPr>
        <w:pStyle w:val="1"/>
        <w:numPr>
          <w:ilvl w:val="0"/>
          <w:numId w:val="0"/>
        </w:numPr>
        <w:spacing w:line="240" w:lineRule="auto"/>
        <w:jc w:val="left"/>
        <w:rPr>
          <w:rFonts w:ascii="Open Sans" w:hAnsi="Open Sans" w:cs="Open Sans"/>
          <w:b/>
          <w:sz w:val="24"/>
        </w:rPr>
      </w:pPr>
      <w:r w:rsidRPr="008B17D5">
        <w:rPr>
          <w:rFonts w:ascii="Open Sans" w:hAnsi="Open Sans" w:cs="Open Sans"/>
          <w:b/>
          <w:sz w:val="24"/>
        </w:rPr>
        <w:t>4</w:t>
      </w:r>
      <w:r w:rsidR="00EC42BE" w:rsidRPr="008B17D5">
        <w:rPr>
          <w:rFonts w:ascii="Open Sans" w:hAnsi="Open Sans" w:cs="Open Sans"/>
          <w:b/>
          <w:sz w:val="24"/>
        </w:rPr>
        <w:t>.1</w:t>
      </w:r>
      <w:r w:rsidRPr="008B17D5">
        <w:rPr>
          <w:rFonts w:ascii="Open Sans" w:hAnsi="Open Sans" w:cs="Open Sans"/>
          <w:b/>
          <w:sz w:val="24"/>
        </w:rPr>
        <w:t xml:space="preserve">.3. </w:t>
      </w:r>
      <w:r w:rsidR="0084479B" w:rsidRPr="008B17D5">
        <w:rPr>
          <w:rFonts w:ascii="Open Sans" w:hAnsi="Open Sans" w:cs="Open Sans"/>
          <w:b/>
          <w:sz w:val="24"/>
        </w:rPr>
        <w:t>П</w:t>
      </w:r>
      <w:r w:rsidR="000C0108" w:rsidRPr="008B17D5">
        <w:rPr>
          <w:rFonts w:ascii="Open Sans" w:hAnsi="Open Sans" w:cs="Open Sans"/>
          <w:b/>
          <w:sz w:val="24"/>
        </w:rPr>
        <w:t>рофессиональные компетенции</w:t>
      </w:r>
      <w:r w:rsidR="000B631C" w:rsidRPr="008B17D5">
        <w:rPr>
          <w:rFonts w:ascii="Open Sans" w:hAnsi="Open Sans" w:cs="Open Sans"/>
          <w:b/>
          <w:sz w:val="24"/>
        </w:rPr>
        <w:t xml:space="preserve"> выпускников и индикаторы их достижения</w:t>
      </w:r>
      <w:r w:rsidR="00706582" w:rsidRPr="008B17D5">
        <w:rPr>
          <w:rFonts w:ascii="Open Sans" w:hAnsi="Open Sans" w:cs="Open Sans"/>
          <w:b/>
          <w:sz w:val="24"/>
        </w:rPr>
        <w:t xml:space="preserve"> </w:t>
      </w:r>
    </w:p>
    <w:p w14:paraId="3CCDBF12" w14:textId="77777777" w:rsidR="00DB7E75" w:rsidRPr="008B17D5" w:rsidRDefault="00DB7E75" w:rsidP="0096735D">
      <w:pPr>
        <w:pStyle w:val="1"/>
        <w:numPr>
          <w:ilvl w:val="0"/>
          <w:numId w:val="0"/>
        </w:numPr>
        <w:spacing w:line="240" w:lineRule="auto"/>
        <w:jc w:val="left"/>
        <w:rPr>
          <w:rFonts w:ascii="Open Sans" w:hAnsi="Open Sans" w:cs="Open Sans"/>
          <w:b/>
          <w:i/>
          <w:spacing w:val="-7"/>
          <w:sz w:val="24"/>
        </w:rPr>
      </w:pPr>
    </w:p>
    <w:p w14:paraId="2244FECB" w14:textId="77777777" w:rsidR="006E0D24" w:rsidRPr="008B17D5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8B17D5">
        <w:rPr>
          <w:rFonts w:ascii="Open Sans" w:hAnsi="Open Sans" w:cs="Open Sans"/>
          <w:b/>
          <w:iCs/>
          <w:sz w:val="24"/>
          <w:szCs w:val="24"/>
        </w:rPr>
        <w:t>Таблица 4.3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537"/>
        <w:gridCol w:w="3032"/>
        <w:gridCol w:w="3319"/>
        <w:gridCol w:w="1313"/>
      </w:tblGrid>
      <w:tr w:rsidR="00651C57" w:rsidRPr="00A35688" w14:paraId="24536ED3" w14:textId="77777777" w:rsidTr="0091298A">
        <w:trPr>
          <w:cantSplit/>
          <w:trHeight w:val="1549"/>
        </w:trPr>
        <w:tc>
          <w:tcPr>
            <w:tcW w:w="2569" w:type="dxa"/>
          </w:tcPr>
          <w:p w14:paraId="4BEF7867" w14:textId="77777777" w:rsidR="00651C57" w:rsidRPr="00A35688" w:rsidRDefault="00651C57" w:rsidP="0096735D">
            <w:pPr>
              <w:rPr>
                <w:rFonts w:ascii="Open Sans" w:hAnsi="Open Sans" w:cs="Open Sans"/>
                <w:b/>
                <w:spacing w:val="-7"/>
              </w:rPr>
            </w:pPr>
            <w:r w:rsidRPr="00A35688">
              <w:rPr>
                <w:rFonts w:ascii="Open Sans" w:hAnsi="Open Sans" w:cs="Open Sans"/>
                <w:b/>
                <w:spacing w:val="-7"/>
              </w:rPr>
              <w:t>Задача ПД</w:t>
            </w:r>
          </w:p>
        </w:tc>
        <w:tc>
          <w:tcPr>
            <w:tcW w:w="3050" w:type="dxa"/>
          </w:tcPr>
          <w:p w14:paraId="1B76FFA4" w14:textId="37B318D0" w:rsidR="00651C57" w:rsidRPr="00A35688" w:rsidRDefault="00651C57" w:rsidP="0096735D">
            <w:pPr>
              <w:rPr>
                <w:rFonts w:ascii="Open Sans" w:hAnsi="Open Sans" w:cs="Open Sans"/>
                <w:b/>
                <w:spacing w:val="-7"/>
              </w:rPr>
            </w:pPr>
            <w:r w:rsidRPr="00A35688">
              <w:rPr>
                <w:rFonts w:ascii="Open Sans" w:hAnsi="Open Sans" w:cs="Open Sans"/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3343" w:type="dxa"/>
          </w:tcPr>
          <w:p w14:paraId="3F39F19F" w14:textId="4934C330" w:rsidR="00651C57" w:rsidRPr="00A35688" w:rsidRDefault="00651C57" w:rsidP="0096735D">
            <w:pPr>
              <w:rPr>
                <w:rFonts w:ascii="Open Sans" w:hAnsi="Open Sans" w:cs="Open Sans"/>
                <w:b/>
                <w:spacing w:val="-7"/>
              </w:rPr>
            </w:pPr>
            <w:r w:rsidRPr="00A35688">
              <w:rPr>
                <w:rFonts w:ascii="Open Sans" w:hAnsi="Open Sans" w:cs="Open Sans"/>
                <w:b/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239" w:type="dxa"/>
          </w:tcPr>
          <w:p w14:paraId="2CF73FB3" w14:textId="518CEABE" w:rsidR="00651C57" w:rsidRPr="00A35688" w:rsidRDefault="00651C57" w:rsidP="0096735D">
            <w:pPr>
              <w:rPr>
                <w:rFonts w:ascii="Open Sans" w:hAnsi="Open Sans" w:cs="Open Sans"/>
                <w:b/>
                <w:spacing w:val="-2"/>
              </w:rPr>
            </w:pPr>
            <w:r w:rsidRPr="00A35688">
              <w:rPr>
                <w:rFonts w:ascii="Open Sans" w:hAnsi="Open Sans" w:cs="Open Sans"/>
                <w:b/>
                <w:spacing w:val="-7"/>
              </w:rPr>
              <w:t xml:space="preserve">Основание </w:t>
            </w:r>
            <w:r w:rsidRPr="00A35688">
              <w:rPr>
                <w:rFonts w:ascii="Open Sans" w:hAnsi="Open Sans" w:cs="Open Sans"/>
                <w:b/>
              </w:rPr>
              <w:t xml:space="preserve">(ПС, </w:t>
            </w:r>
            <w:r w:rsidRPr="00A35688">
              <w:rPr>
                <w:rFonts w:ascii="Open Sans" w:hAnsi="Open Sans" w:cs="Open Sans"/>
                <w:b/>
                <w:spacing w:val="-2"/>
              </w:rPr>
              <w:t>анализ опыта)</w:t>
            </w:r>
          </w:p>
        </w:tc>
      </w:tr>
      <w:tr w:rsidR="00651C57" w:rsidRPr="00A35688" w14:paraId="04035CA1" w14:textId="77777777" w:rsidTr="00984719">
        <w:trPr>
          <w:trHeight w:val="425"/>
        </w:trPr>
        <w:tc>
          <w:tcPr>
            <w:tcW w:w="10201" w:type="dxa"/>
            <w:gridSpan w:val="4"/>
          </w:tcPr>
          <w:p w14:paraId="142FACC2" w14:textId="459D936B" w:rsidR="00651C57" w:rsidRPr="00A35688" w:rsidRDefault="00651C57" w:rsidP="008B17D5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5688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>Тип задач профес</w:t>
            </w:r>
            <w:r w:rsidR="008319A1" w:rsidRPr="00A35688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сиональной деятельности </w:t>
            </w:r>
          </w:p>
        </w:tc>
      </w:tr>
      <w:tr w:rsidR="008319A1" w:rsidRPr="00A35688" w14:paraId="2AD4B32F" w14:textId="77777777" w:rsidTr="0091298A">
        <w:trPr>
          <w:trHeight w:val="425"/>
        </w:trPr>
        <w:tc>
          <w:tcPr>
            <w:tcW w:w="2569" w:type="dxa"/>
          </w:tcPr>
          <w:p w14:paraId="4B19EBCA" w14:textId="08955E89" w:rsidR="008319A1" w:rsidRPr="00A35688" w:rsidRDefault="008319A1" w:rsidP="008319A1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3050" w:type="dxa"/>
          </w:tcPr>
          <w:p w14:paraId="4D2F9987" w14:textId="5AB5B95F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343" w:type="dxa"/>
          </w:tcPr>
          <w:p w14:paraId="3621B233" w14:textId="66EAD9E3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1239" w:type="dxa"/>
          </w:tcPr>
          <w:p w14:paraId="45BE266B" w14:textId="492D38DA" w:rsidR="008319A1" w:rsidRPr="00A35688" w:rsidRDefault="008319A1" w:rsidP="008319A1">
            <w:pPr>
              <w:rPr>
                <w:rFonts w:ascii="Open Sans" w:hAnsi="Open Sans" w:cs="Open Sans"/>
                <w:spacing w:val="-7"/>
              </w:rPr>
            </w:pPr>
          </w:p>
        </w:tc>
      </w:tr>
      <w:tr w:rsidR="008319A1" w:rsidRPr="00A35688" w14:paraId="5335BF5B" w14:textId="77777777" w:rsidTr="0091298A">
        <w:trPr>
          <w:trHeight w:val="425"/>
        </w:trPr>
        <w:tc>
          <w:tcPr>
            <w:tcW w:w="2569" w:type="dxa"/>
          </w:tcPr>
          <w:p w14:paraId="27251A39" w14:textId="471D0E1A" w:rsidR="008319A1" w:rsidRPr="00A35688" w:rsidRDefault="008319A1" w:rsidP="008319A1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3050" w:type="dxa"/>
          </w:tcPr>
          <w:p w14:paraId="556BD1C0" w14:textId="4222AB93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343" w:type="dxa"/>
          </w:tcPr>
          <w:p w14:paraId="245A92CF" w14:textId="6A57B75F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1239" w:type="dxa"/>
          </w:tcPr>
          <w:p w14:paraId="41BEE3CB" w14:textId="77777777" w:rsidR="008319A1" w:rsidRPr="00A35688" w:rsidRDefault="008319A1" w:rsidP="008319A1">
            <w:pPr>
              <w:rPr>
                <w:rFonts w:ascii="Open Sans" w:hAnsi="Open Sans" w:cs="Open Sans"/>
                <w:spacing w:val="-7"/>
              </w:rPr>
            </w:pPr>
          </w:p>
        </w:tc>
      </w:tr>
      <w:tr w:rsidR="008319A1" w:rsidRPr="00A35688" w14:paraId="7ECD498D" w14:textId="77777777" w:rsidTr="0091298A">
        <w:trPr>
          <w:trHeight w:val="425"/>
        </w:trPr>
        <w:tc>
          <w:tcPr>
            <w:tcW w:w="2569" w:type="dxa"/>
          </w:tcPr>
          <w:p w14:paraId="6433F29C" w14:textId="1B161695" w:rsidR="008319A1" w:rsidRPr="00A35688" w:rsidRDefault="008319A1" w:rsidP="008319A1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3050" w:type="dxa"/>
          </w:tcPr>
          <w:p w14:paraId="37EF35F8" w14:textId="5F2EA252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3343" w:type="dxa"/>
          </w:tcPr>
          <w:p w14:paraId="6EF64920" w14:textId="29EC0954" w:rsidR="008319A1" w:rsidRPr="00A35688" w:rsidRDefault="008319A1" w:rsidP="008319A1">
            <w:pPr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1239" w:type="dxa"/>
          </w:tcPr>
          <w:p w14:paraId="79604F40" w14:textId="40B2E445" w:rsidR="008319A1" w:rsidRPr="00A35688" w:rsidRDefault="008319A1" w:rsidP="008319A1">
            <w:pPr>
              <w:rPr>
                <w:rFonts w:ascii="Open Sans" w:hAnsi="Open Sans" w:cs="Open Sans"/>
                <w:spacing w:val="-7"/>
              </w:rPr>
            </w:pPr>
          </w:p>
        </w:tc>
      </w:tr>
    </w:tbl>
    <w:p w14:paraId="5419DB7D" w14:textId="77777777" w:rsidR="00D158A0" w:rsidRPr="008B17D5" w:rsidRDefault="00D158A0" w:rsidP="00000624">
      <w:pPr>
        <w:pStyle w:val="Default"/>
        <w:jc w:val="both"/>
        <w:rPr>
          <w:rFonts w:ascii="Open Sans" w:eastAsiaTheme="minorHAnsi" w:hAnsi="Open Sans" w:cs="Open Sans"/>
          <w:b/>
          <w:bCs/>
          <w:color w:val="FF0000"/>
        </w:rPr>
      </w:pPr>
    </w:p>
    <w:p w14:paraId="6C39FF9C" w14:textId="636B93DF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/>
          <w:bCs/>
          <w:color w:val="auto"/>
        </w:rPr>
      </w:pPr>
      <w:r w:rsidRPr="008B17D5">
        <w:rPr>
          <w:rFonts w:ascii="Open Sans" w:eastAsiaTheme="minorHAnsi" w:hAnsi="Open Sans" w:cs="Open Sans"/>
          <w:b/>
          <w:bCs/>
          <w:color w:val="auto"/>
        </w:rPr>
        <w:t xml:space="preserve">4.2. Результаты обучения по дисциплинам /(модулям)/, практикам, соотнесенные с установленными программой </w:t>
      </w:r>
      <w:proofErr w:type="spellStart"/>
      <w:r w:rsidR="00ED0E53" w:rsidRPr="008B17D5">
        <w:rPr>
          <w:rFonts w:ascii="Open Sans" w:eastAsiaTheme="minorHAnsi" w:hAnsi="Open Sans" w:cs="Open Sans"/>
          <w:b/>
          <w:bCs/>
          <w:color w:val="auto"/>
        </w:rPr>
        <w:t>специалитета</w:t>
      </w:r>
      <w:proofErr w:type="spellEnd"/>
      <w:r w:rsidRPr="008B17D5">
        <w:rPr>
          <w:rFonts w:ascii="Open Sans" w:eastAsiaTheme="minorHAnsi" w:hAnsi="Open Sans" w:cs="Open Sans"/>
          <w:b/>
          <w:bCs/>
          <w:color w:val="auto"/>
        </w:rPr>
        <w:t xml:space="preserve"> индикаторами компетенций.</w:t>
      </w:r>
    </w:p>
    <w:p w14:paraId="0810012E" w14:textId="3E86557E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Cs/>
          <w:color w:val="auto"/>
        </w:rPr>
      </w:pPr>
      <w:r w:rsidRPr="008B17D5">
        <w:rPr>
          <w:rFonts w:ascii="Open Sans" w:eastAsiaTheme="minorHAnsi" w:hAnsi="Open Sans" w:cs="Open Sans"/>
          <w:bCs/>
          <w:color w:val="auto"/>
        </w:rPr>
        <w:t xml:space="preserve">Результаты обучения по дисциплинам /(модулям)/, практикам, соотнесенные с установленными программой </w:t>
      </w:r>
      <w:proofErr w:type="spellStart"/>
      <w:r w:rsidR="00ED0E53" w:rsidRPr="008B17D5">
        <w:rPr>
          <w:rFonts w:ascii="Open Sans" w:eastAsiaTheme="minorHAnsi" w:hAnsi="Open Sans" w:cs="Open Sans"/>
          <w:bCs/>
          <w:color w:val="auto"/>
        </w:rPr>
        <w:t>специалитета</w:t>
      </w:r>
      <w:proofErr w:type="spellEnd"/>
      <w:r w:rsidRPr="008B17D5">
        <w:rPr>
          <w:rFonts w:ascii="Open Sans" w:eastAsiaTheme="minorHAnsi" w:hAnsi="Open Sans" w:cs="Open Sans"/>
          <w:bCs/>
          <w:color w:val="auto"/>
        </w:rPr>
        <w:t xml:space="preserve"> индикаторами компетенций, отражены в рабочих программах дисциплин /(модулей)/, программах практик.</w:t>
      </w:r>
    </w:p>
    <w:p w14:paraId="6909FEC6" w14:textId="77777777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Cs/>
          <w:color w:val="auto"/>
        </w:rPr>
      </w:pPr>
      <w:r w:rsidRPr="008B17D5">
        <w:rPr>
          <w:rFonts w:ascii="Open Sans" w:eastAsiaTheme="minorHAnsi" w:hAnsi="Open Sans" w:cs="Open Sans"/>
          <w:bCs/>
          <w:color w:val="auto"/>
        </w:rPr>
        <w:t xml:space="preserve">Оценка достижения индикаторов компетенций проводится при выполнении практических/семинарских/лабораторных работа, в рамках текущего контроля и </w:t>
      </w:r>
      <w:r w:rsidRPr="008B17D5">
        <w:rPr>
          <w:rFonts w:ascii="Open Sans" w:eastAsiaTheme="minorHAnsi" w:hAnsi="Open Sans" w:cs="Open Sans"/>
          <w:bCs/>
          <w:color w:val="auto"/>
        </w:rPr>
        <w:lastRenderedPageBreak/>
        <w:t>заданий для промежуточной аттестации, отраженных в оценочных средствах рабочих программах дисциплин /(модулей)/, программах практик.</w:t>
      </w:r>
    </w:p>
    <w:p w14:paraId="3F7FF38E" w14:textId="77777777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Cs/>
          <w:color w:val="auto"/>
        </w:rPr>
      </w:pPr>
    </w:p>
    <w:p w14:paraId="2AAF7191" w14:textId="77777777" w:rsidR="00000624" w:rsidRPr="008B17D5" w:rsidRDefault="00000624" w:rsidP="00000624">
      <w:pPr>
        <w:shd w:val="clear" w:color="auto" w:fill="FFFFFF"/>
        <w:jc w:val="both"/>
        <w:rPr>
          <w:rFonts w:ascii="Open Sans" w:hAnsi="Open Sans" w:cs="Open Sans"/>
          <w:b/>
          <w:spacing w:val="-7"/>
          <w:sz w:val="24"/>
          <w:szCs w:val="24"/>
        </w:rPr>
      </w:pPr>
      <w:r w:rsidRPr="008B17D5">
        <w:rPr>
          <w:rFonts w:ascii="Open Sans" w:hAnsi="Open Sans" w:cs="Open Sans"/>
          <w:b/>
          <w:spacing w:val="-7"/>
          <w:sz w:val="24"/>
          <w:szCs w:val="24"/>
        </w:rPr>
        <w:t>4.3. Обеспечение обучающимся возможности одновременного получения нескольких квалификаций.</w:t>
      </w:r>
    </w:p>
    <w:p w14:paraId="27A49F7E" w14:textId="77777777" w:rsidR="00000624" w:rsidRPr="008B17D5" w:rsidRDefault="00000624" w:rsidP="00000624">
      <w:pPr>
        <w:shd w:val="clear" w:color="auto" w:fill="FFFFFF"/>
        <w:rPr>
          <w:rFonts w:ascii="Open Sans" w:hAnsi="Open Sans" w:cs="Open Sans"/>
          <w:b/>
          <w:spacing w:val="-7"/>
          <w:sz w:val="24"/>
          <w:szCs w:val="24"/>
        </w:rPr>
      </w:pPr>
    </w:p>
    <w:p w14:paraId="27C7B461" w14:textId="77777777" w:rsidR="00061A7A" w:rsidRPr="008B17D5" w:rsidRDefault="00061A7A" w:rsidP="00061A7A">
      <w:pPr>
        <w:shd w:val="clear" w:color="auto" w:fill="FFFFFF"/>
        <w:jc w:val="both"/>
        <w:rPr>
          <w:rFonts w:ascii="Open Sans" w:hAnsi="Open Sans" w:cs="Open Sans"/>
          <w:color w:val="000000" w:themeColor="text1"/>
          <w:spacing w:val="-7"/>
          <w:sz w:val="24"/>
          <w:szCs w:val="24"/>
        </w:rPr>
      </w:pPr>
      <w:bookmarkStart w:id="0" w:name="_GoBack"/>
      <w:bookmarkEnd w:id="0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При реализации программы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 обучающимся предоставляется возможность одновременного получения нескольких квалификаций следующими способами:</w:t>
      </w:r>
    </w:p>
    <w:p w14:paraId="335FACEE" w14:textId="77777777" w:rsidR="00061A7A" w:rsidRPr="008B17D5" w:rsidRDefault="00061A7A" w:rsidP="00DD7E69">
      <w:pPr>
        <w:pStyle w:val="a7"/>
        <w:numPr>
          <w:ilvl w:val="0"/>
          <w:numId w:val="14"/>
        </w:numPr>
        <w:shd w:val="clear" w:color="auto" w:fill="FFFFFF"/>
        <w:jc w:val="both"/>
        <w:rPr>
          <w:rFonts w:ascii="Open Sans" w:hAnsi="Open Sans" w:cs="Open Sans"/>
          <w:color w:val="000000" w:themeColor="text1"/>
          <w:spacing w:val="-7"/>
          <w:sz w:val="24"/>
          <w:szCs w:val="24"/>
        </w:rPr>
      </w:pPr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 и программе профессионального обучения, разработанной с учетом профессиональных стандартов одной профессиональной области.</w:t>
      </w:r>
    </w:p>
    <w:p w14:paraId="7879E912" w14:textId="77777777" w:rsidR="00061A7A" w:rsidRPr="008B17D5" w:rsidRDefault="00061A7A" w:rsidP="00DD7E69">
      <w:pPr>
        <w:pStyle w:val="a7"/>
        <w:numPr>
          <w:ilvl w:val="0"/>
          <w:numId w:val="14"/>
        </w:numPr>
        <w:shd w:val="clear" w:color="auto" w:fill="FFFFFF"/>
        <w:jc w:val="both"/>
        <w:rPr>
          <w:rFonts w:ascii="Open Sans" w:hAnsi="Open Sans" w:cs="Open Sans"/>
          <w:color w:val="000000" w:themeColor="text1"/>
          <w:spacing w:val="-7"/>
          <w:sz w:val="24"/>
          <w:szCs w:val="24"/>
        </w:rPr>
      </w:pPr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 и программе повышения квалификации с возможностью зачета результатов обучения по дисциплинам программы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.</w:t>
      </w:r>
    </w:p>
    <w:p w14:paraId="77EF43BC" w14:textId="77777777" w:rsidR="00061A7A" w:rsidRPr="008B17D5" w:rsidRDefault="00061A7A" w:rsidP="00DD7E69">
      <w:pPr>
        <w:pStyle w:val="a7"/>
        <w:numPr>
          <w:ilvl w:val="0"/>
          <w:numId w:val="14"/>
        </w:numPr>
        <w:shd w:val="clear" w:color="auto" w:fill="FFFFFF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 xml:space="preserve"> и программе профессиональной переподготовки с возможностью зачета результатов обучения дисциплинам программы </w:t>
      </w:r>
      <w:proofErr w:type="spellStart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специалитета</w:t>
      </w:r>
      <w:proofErr w:type="spellEnd"/>
      <w:r w:rsidRPr="008B17D5">
        <w:rPr>
          <w:rFonts w:ascii="Open Sans" w:hAnsi="Open Sans" w:cs="Open Sans"/>
          <w:color w:val="000000" w:themeColor="text1"/>
          <w:spacing w:val="-7"/>
          <w:sz w:val="24"/>
          <w:szCs w:val="24"/>
        </w:rPr>
        <w:t>.</w:t>
      </w:r>
    </w:p>
    <w:p w14:paraId="25BB2E67" w14:textId="77777777" w:rsidR="00000624" w:rsidRPr="008B17D5" w:rsidRDefault="00000624" w:rsidP="00000624">
      <w:pPr>
        <w:pStyle w:val="Default"/>
        <w:jc w:val="both"/>
        <w:rPr>
          <w:rFonts w:ascii="Open Sans" w:eastAsiaTheme="minorHAnsi" w:hAnsi="Open Sans" w:cs="Open Sans"/>
          <w:bCs/>
          <w:color w:val="FF0000"/>
        </w:rPr>
      </w:pPr>
    </w:p>
    <w:p w14:paraId="45E8315C" w14:textId="77777777" w:rsidR="00000624" w:rsidRPr="008B17D5" w:rsidRDefault="00000624" w:rsidP="0084479B">
      <w:pPr>
        <w:pStyle w:val="Default"/>
        <w:jc w:val="center"/>
        <w:rPr>
          <w:rFonts w:ascii="Open Sans" w:hAnsi="Open Sans" w:cs="Open Sans"/>
          <w:b/>
          <w:bCs/>
          <w:color w:val="auto"/>
        </w:rPr>
      </w:pPr>
    </w:p>
    <w:p w14:paraId="2173ED6A" w14:textId="527DF9E2" w:rsidR="003D52C2" w:rsidRPr="008B17D5" w:rsidRDefault="00EE2AB9" w:rsidP="0084479B">
      <w:pPr>
        <w:pStyle w:val="Default"/>
        <w:jc w:val="center"/>
        <w:rPr>
          <w:rFonts w:ascii="Open Sans" w:hAnsi="Open Sans" w:cs="Open Sans"/>
        </w:rPr>
      </w:pPr>
      <w:r w:rsidRPr="008B17D5">
        <w:rPr>
          <w:rFonts w:ascii="Open Sans" w:hAnsi="Open Sans" w:cs="Open Sans"/>
          <w:b/>
          <w:bCs/>
          <w:color w:val="auto"/>
        </w:rPr>
        <w:t xml:space="preserve">Раздел </w:t>
      </w:r>
      <w:r w:rsidR="008A5694" w:rsidRPr="008B17D5">
        <w:rPr>
          <w:rFonts w:ascii="Open Sans" w:hAnsi="Open Sans" w:cs="Open Sans"/>
          <w:b/>
          <w:bCs/>
          <w:color w:val="auto"/>
        </w:rPr>
        <w:t>5</w:t>
      </w:r>
      <w:r w:rsidRPr="008B17D5">
        <w:rPr>
          <w:rFonts w:ascii="Open Sans" w:hAnsi="Open Sans" w:cs="Open Sans"/>
          <w:b/>
          <w:bCs/>
          <w:color w:val="auto"/>
        </w:rPr>
        <w:t xml:space="preserve">. </w:t>
      </w:r>
      <w:r w:rsidR="005D6F87" w:rsidRPr="008B17D5">
        <w:rPr>
          <w:rFonts w:ascii="Open Sans" w:hAnsi="Open Sans" w:cs="Open Sans"/>
          <w:b/>
          <w:bCs/>
          <w:color w:val="auto"/>
        </w:rPr>
        <w:t>СТРУКТУРА И СОДЕРЖАНИЕ ОПОП</w:t>
      </w:r>
    </w:p>
    <w:p w14:paraId="7767CBFA" w14:textId="77777777" w:rsidR="005D6F87" w:rsidRPr="008B17D5" w:rsidRDefault="005D6F87" w:rsidP="0096735D">
      <w:pPr>
        <w:pStyle w:val="Default"/>
        <w:rPr>
          <w:rFonts w:ascii="Open Sans" w:hAnsi="Open Sans" w:cs="Open Sans"/>
          <w:bCs/>
          <w:color w:val="auto"/>
        </w:rPr>
      </w:pPr>
    </w:p>
    <w:p w14:paraId="3E88E580" w14:textId="4516AD11" w:rsidR="00BE6918" w:rsidRPr="008B17D5" w:rsidRDefault="00BE6918" w:rsidP="0096735D">
      <w:pPr>
        <w:pStyle w:val="ConsPlusNormal"/>
        <w:rPr>
          <w:rFonts w:ascii="Open Sans" w:hAnsi="Open Sans" w:cs="Open Sans"/>
          <w:b/>
          <w:bCs/>
          <w:sz w:val="24"/>
          <w:szCs w:val="24"/>
        </w:rPr>
      </w:pPr>
      <w:r w:rsidRPr="008B17D5">
        <w:rPr>
          <w:rFonts w:ascii="Open Sans" w:hAnsi="Open Sans" w:cs="Open Sans"/>
          <w:b/>
          <w:bCs/>
          <w:sz w:val="24"/>
          <w:szCs w:val="24"/>
        </w:rPr>
        <w:t xml:space="preserve">5.1. </w:t>
      </w:r>
      <w:r w:rsidR="000C0343" w:rsidRPr="008B17D5">
        <w:rPr>
          <w:rFonts w:ascii="Open Sans" w:hAnsi="Open Sans" w:cs="Open Sans"/>
          <w:b/>
          <w:bCs/>
          <w:sz w:val="24"/>
          <w:szCs w:val="24"/>
        </w:rPr>
        <w:t>О</w:t>
      </w:r>
      <w:r w:rsidRPr="008B17D5">
        <w:rPr>
          <w:rFonts w:ascii="Open Sans" w:hAnsi="Open Sans" w:cs="Open Sans"/>
          <w:b/>
          <w:bCs/>
          <w:sz w:val="24"/>
          <w:szCs w:val="24"/>
        </w:rPr>
        <w:t>бъем обязательной части образовательной программы</w:t>
      </w:r>
      <w:r w:rsidR="00C3046E" w:rsidRPr="008B17D5">
        <w:rPr>
          <w:rFonts w:ascii="Open Sans" w:hAnsi="Open Sans" w:cs="Open Sans"/>
          <w:b/>
          <w:bCs/>
          <w:sz w:val="24"/>
          <w:szCs w:val="24"/>
        </w:rPr>
        <w:t>.</w:t>
      </w:r>
    </w:p>
    <w:p w14:paraId="11FA4ADB" w14:textId="77777777" w:rsidR="008B17D5" w:rsidRPr="008B17D5" w:rsidRDefault="008B17D5" w:rsidP="0096735D">
      <w:pPr>
        <w:pStyle w:val="ConsPlusNormal"/>
        <w:rPr>
          <w:rFonts w:ascii="Open Sans" w:hAnsi="Open Sans" w:cs="Open Sans"/>
          <w:b/>
          <w:bCs/>
          <w:sz w:val="24"/>
          <w:szCs w:val="24"/>
        </w:rPr>
      </w:pPr>
    </w:p>
    <w:p w14:paraId="6409392B" w14:textId="4A1679B1" w:rsidR="00B44124" w:rsidRPr="008B17D5" w:rsidRDefault="008A5694" w:rsidP="0096735D">
      <w:pPr>
        <w:pStyle w:val="ConsPlusNormal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bCs/>
          <w:sz w:val="24"/>
          <w:szCs w:val="24"/>
        </w:rPr>
        <w:t>5</w:t>
      </w:r>
      <w:r w:rsidR="00AD3CC3" w:rsidRPr="008B17D5">
        <w:rPr>
          <w:rFonts w:ascii="Open Sans" w:hAnsi="Open Sans" w:cs="Open Sans"/>
          <w:b/>
          <w:bCs/>
          <w:sz w:val="24"/>
          <w:szCs w:val="24"/>
        </w:rPr>
        <w:t>.</w:t>
      </w:r>
      <w:r w:rsidR="00BE6918" w:rsidRPr="008B17D5">
        <w:rPr>
          <w:rFonts w:ascii="Open Sans" w:hAnsi="Open Sans" w:cs="Open Sans"/>
          <w:b/>
          <w:bCs/>
          <w:sz w:val="24"/>
          <w:szCs w:val="24"/>
        </w:rPr>
        <w:t>2</w:t>
      </w:r>
      <w:r w:rsidR="00351B0E" w:rsidRPr="008B17D5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0C0343" w:rsidRPr="008B17D5">
        <w:rPr>
          <w:rFonts w:ascii="Open Sans" w:hAnsi="Open Sans" w:cs="Open Sans"/>
          <w:b/>
          <w:sz w:val="24"/>
          <w:szCs w:val="24"/>
        </w:rPr>
        <w:t>Т</w:t>
      </w:r>
      <w:r w:rsidR="000A2A8C" w:rsidRPr="008B17D5">
        <w:rPr>
          <w:rFonts w:ascii="Open Sans" w:hAnsi="Open Sans" w:cs="Open Sans"/>
          <w:b/>
          <w:sz w:val="24"/>
          <w:szCs w:val="24"/>
        </w:rPr>
        <w:t>ипы практики</w:t>
      </w:r>
      <w:r w:rsidR="004F2881" w:rsidRPr="008B17D5">
        <w:rPr>
          <w:rFonts w:ascii="Open Sans" w:hAnsi="Open Sans" w:cs="Open Sans"/>
          <w:b/>
          <w:sz w:val="24"/>
          <w:szCs w:val="24"/>
        </w:rPr>
        <w:t>.</w:t>
      </w:r>
      <w:r w:rsidR="00B44124" w:rsidRPr="008B17D5">
        <w:rPr>
          <w:rFonts w:ascii="Open Sans" w:hAnsi="Open Sans" w:cs="Open Sans"/>
          <w:b/>
          <w:sz w:val="24"/>
          <w:szCs w:val="24"/>
        </w:rPr>
        <w:t xml:space="preserve"> </w:t>
      </w:r>
    </w:p>
    <w:p w14:paraId="5B4755BD" w14:textId="77777777" w:rsidR="008B17D5" w:rsidRPr="008B17D5" w:rsidRDefault="008B17D5" w:rsidP="0096735D">
      <w:pPr>
        <w:pStyle w:val="ConsPlusNormal"/>
        <w:rPr>
          <w:rFonts w:ascii="Open Sans" w:hAnsi="Open Sans" w:cs="Open Sans"/>
          <w:b/>
          <w:sz w:val="24"/>
          <w:szCs w:val="24"/>
        </w:rPr>
      </w:pPr>
    </w:p>
    <w:p w14:paraId="31FCA4DD" w14:textId="7D1AF4D6" w:rsidR="00DA2798" w:rsidRPr="008B17D5" w:rsidRDefault="008A5694" w:rsidP="00AC431D">
      <w:pPr>
        <w:pStyle w:val="Default"/>
        <w:rPr>
          <w:rFonts w:ascii="Open Sans" w:hAnsi="Open Sans" w:cs="Open Sans"/>
        </w:rPr>
      </w:pPr>
      <w:r w:rsidRPr="008B17D5">
        <w:rPr>
          <w:rFonts w:ascii="Open Sans" w:hAnsi="Open Sans" w:cs="Open Sans"/>
          <w:b/>
          <w:color w:val="auto"/>
        </w:rPr>
        <w:t>5</w:t>
      </w:r>
      <w:r w:rsidR="00B44124" w:rsidRPr="008B17D5">
        <w:rPr>
          <w:rFonts w:ascii="Open Sans" w:hAnsi="Open Sans" w:cs="Open Sans"/>
          <w:b/>
          <w:color w:val="auto"/>
        </w:rPr>
        <w:t>.</w:t>
      </w:r>
      <w:r w:rsidR="00BE6918" w:rsidRPr="008B17D5">
        <w:rPr>
          <w:rFonts w:ascii="Open Sans" w:hAnsi="Open Sans" w:cs="Open Sans"/>
          <w:b/>
          <w:color w:val="auto"/>
        </w:rPr>
        <w:t>3</w:t>
      </w:r>
      <w:r w:rsidR="00B44124" w:rsidRPr="008B17D5">
        <w:rPr>
          <w:rFonts w:ascii="Open Sans" w:hAnsi="Open Sans" w:cs="Open Sans"/>
          <w:b/>
          <w:color w:val="auto"/>
        </w:rPr>
        <w:t xml:space="preserve">. </w:t>
      </w:r>
      <w:r w:rsidR="000C0343" w:rsidRPr="008B17D5">
        <w:rPr>
          <w:rFonts w:ascii="Open Sans" w:hAnsi="Open Sans" w:cs="Open Sans"/>
          <w:b/>
        </w:rPr>
        <w:t>У</w:t>
      </w:r>
      <w:r w:rsidR="00AD3CC3" w:rsidRPr="008B17D5">
        <w:rPr>
          <w:rFonts w:ascii="Open Sans" w:hAnsi="Open Sans" w:cs="Open Sans"/>
          <w:b/>
        </w:rPr>
        <w:t>чебный план и календарный учебный график</w:t>
      </w:r>
      <w:r w:rsidR="00C8079D" w:rsidRPr="008B17D5">
        <w:rPr>
          <w:rFonts w:ascii="Open Sans" w:hAnsi="Open Sans" w:cs="Open Sans"/>
        </w:rPr>
        <w:t xml:space="preserve"> представлены отдельными документами.</w:t>
      </w:r>
    </w:p>
    <w:p w14:paraId="6276D719" w14:textId="77777777" w:rsidR="000C0343" w:rsidRPr="008B17D5" w:rsidRDefault="000C0343" w:rsidP="0096735D">
      <w:pPr>
        <w:pStyle w:val="Default"/>
        <w:rPr>
          <w:rFonts w:ascii="Open Sans" w:hAnsi="Open Sans" w:cs="Open Sans"/>
          <w:bCs/>
        </w:rPr>
      </w:pPr>
    </w:p>
    <w:p w14:paraId="4BA38074" w14:textId="4A7974F3" w:rsidR="000B48FC" w:rsidRPr="008B17D5" w:rsidRDefault="008A5694" w:rsidP="0096735D">
      <w:pPr>
        <w:pStyle w:val="Default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  <w:bCs/>
        </w:rPr>
        <w:t>5</w:t>
      </w:r>
      <w:r w:rsidR="009275E2" w:rsidRPr="008B17D5">
        <w:rPr>
          <w:rFonts w:ascii="Open Sans" w:hAnsi="Open Sans" w:cs="Open Sans"/>
          <w:b/>
          <w:bCs/>
        </w:rPr>
        <w:t>.</w:t>
      </w:r>
      <w:r w:rsidR="00BE6918" w:rsidRPr="008B17D5">
        <w:rPr>
          <w:rFonts w:ascii="Open Sans" w:hAnsi="Open Sans" w:cs="Open Sans"/>
          <w:b/>
          <w:bCs/>
        </w:rPr>
        <w:t>4</w:t>
      </w:r>
      <w:r w:rsidR="00351B0E" w:rsidRPr="008B17D5">
        <w:rPr>
          <w:rFonts w:ascii="Open Sans" w:hAnsi="Open Sans" w:cs="Open Sans"/>
          <w:b/>
          <w:bCs/>
        </w:rPr>
        <w:t xml:space="preserve">. </w:t>
      </w:r>
      <w:r w:rsidR="000C0343" w:rsidRPr="008B17D5">
        <w:rPr>
          <w:rFonts w:ascii="Open Sans" w:hAnsi="Open Sans" w:cs="Open Sans"/>
          <w:b/>
        </w:rPr>
        <w:t>П</w:t>
      </w:r>
      <w:r w:rsidR="00AD3CC3" w:rsidRPr="008B17D5">
        <w:rPr>
          <w:rFonts w:ascii="Open Sans" w:hAnsi="Open Sans" w:cs="Open Sans"/>
          <w:b/>
        </w:rPr>
        <w:t xml:space="preserve">рограммы </w:t>
      </w:r>
      <w:r w:rsidR="00406B2C" w:rsidRPr="008B17D5">
        <w:rPr>
          <w:rFonts w:ascii="Open Sans" w:hAnsi="Open Sans" w:cs="Open Sans"/>
          <w:b/>
        </w:rPr>
        <w:t>дисциплин (</w:t>
      </w:r>
      <w:r w:rsidR="00AD3CC3" w:rsidRPr="008B17D5">
        <w:rPr>
          <w:rFonts w:ascii="Open Sans" w:hAnsi="Open Sans" w:cs="Open Sans"/>
          <w:b/>
        </w:rPr>
        <w:t>модулей</w:t>
      </w:r>
      <w:r w:rsidR="00406B2C" w:rsidRPr="008B17D5">
        <w:rPr>
          <w:rFonts w:ascii="Open Sans" w:hAnsi="Open Sans" w:cs="Open Sans"/>
          <w:b/>
        </w:rPr>
        <w:t xml:space="preserve">) </w:t>
      </w:r>
      <w:r w:rsidR="000C0343" w:rsidRPr="008B17D5">
        <w:rPr>
          <w:rFonts w:ascii="Open Sans" w:hAnsi="Open Sans" w:cs="Open Sans"/>
        </w:rPr>
        <w:t>представлены отдельными документами</w:t>
      </w:r>
      <w:r w:rsidR="0066006D" w:rsidRPr="008B17D5">
        <w:rPr>
          <w:rFonts w:ascii="Open Sans" w:hAnsi="Open Sans" w:cs="Open Sans"/>
        </w:rPr>
        <w:t xml:space="preserve"> в соответствии с учебным планом</w:t>
      </w:r>
      <w:r w:rsidR="000C0343" w:rsidRPr="008B17D5">
        <w:rPr>
          <w:rFonts w:ascii="Open Sans" w:hAnsi="Open Sans" w:cs="Open Sans"/>
        </w:rPr>
        <w:t>.</w:t>
      </w:r>
    </w:p>
    <w:p w14:paraId="287D7B95" w14:textId="77777777" w:rsidR="009B2927" w:rsidRPr="008B17D5" w:rsidRDefault="009B2927" w:rsidP="0096735D">
      <w:pPr>
        <w:pStyle w:val="Default"/>
        <w:rPr>
          <w:rFonts w:ascii="Open Sans" w:hAnsi="Open Sans" w:cs="Open Sans"/>
          <w:bCs/>
        </w:rPr>
      </w:pPr>
    </w:p>
    <w:p w14:paraId="2604D949" w14:textId="078F9B23" w:rsidR="000C0343" w:rsidRPr="008B17D5" w:rsidRDefault="000C0343" w:rsidP="0096735D">
      <w:pPr>
        <w:pStyle w:val="Default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  <w:bCs/>
        </w:rPr>
        <w:t xml:space="preserve">5.5. </w:t>
      </w:r>
      <w:r w:rsidRPr="008B17D5">
        <w:rPr>
          <w:rFonts w:ascii="Open Sans" w:hAnsi="Open Sans" w:cs="Open Sans"/>
          <w:b/>
        </w:rPr>
        <w:t>Программы практик</w:t>
      </w:r>
      <w:r w:rsidR="0066006D" w:rsidRPr="008B17D5">
        <w:rPr>
          <w:rFonts w:ascii="Open Sans" w:hAnsi="Open Sans" w:cs="Open Sans"/>
          <w:b/>
        </w:rPr>
        <w:t xml:space="preserve"> </w:t>
      </w:r>
      <w:r w:rsidRPr="008B17D5">
        <w:rPr>
          <w:rFonts w:ascii="Open Sans" w:hAnsi="Open Sans" w:cs="Open Sans"/>
        </w:rPr>
        <w:t>представлены отдельными документами</w:t>
      </w:r>
      <w:r w:rsidR="0066006D" w:rsidRPr="008B17D5">
        <w:rPr>
          <w:rFonts w:ascii="Open Sans" w:hAnsi="Open Sans" w:cs="Open Sans"/>
        </w:rPr>
        <w:t xml:space="preserve"> в соответствии с учебным планом</w:t>
      </w:r>
      <w:r w:rsidRPr="008B17D5">
        <w:rPr>
          <w:rFonts w:ascii="Open Sans" w:hAnsi="Open Sans" w:cs="Open Sans"/>
        </w:rPr>
        <w:t>.</w:t>
      </w:r>
    </w:p>
    <w:p w14:paraId="0E621B5A" w14:textId="77777777" w:rsidR="000C0343" w:rsidRPr="008B17D5" w:rsidRDefault="000C0343" w:rsidP="0096735D">
      <w:pPr>
        <w:pStyle w:val="Default"/>
        <w:rPr>
          <w:rFonts w:ascii="Open Sans" w:hAnsi="Open Sans" w:cs="Open Sans"/>
          <w:bCs/>
        </w:rPr>
      </w:pPr>
    </w:p>
    <w:p w14:paraId="4022574C" w14:textId="23E4E100" w:rsidR="000C0343" w:rsidRPr="008B17D5" w:rsidRDefault="008A5694" w:rsidP="0096735D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b/>
          <w:bCs/>
          <w:sz w:val="24"/>
          <w:szCs w:val="24"/>
        </w:rPr>
        <w:t>5</w:t>
      </w:r>
      <w:r w:rsidR="00300155" w:rsidRPr="008B17D5">
        <w:rPr>
          <w:rFonts w:ascii="Open Sans" w:hAnsi="Open Sans" w:cs="Open Sans"/>
          <w:b/>
          <w:bCs/>
          <w:sz w:val="24"/>
          <w:szCs w:val="24"/>
        </w:rPr>
        <w:t>.</w:t>
      </w:r>
      <w:r w:rsidR="00AF2062" w:rsidRPr="008B17D5">
        <w:rPr>
          <w:rFonts w:ascii="Open Sans" w:hAnsi="Open Sans" w:cs="Open Sans"/>
          <w:b/>
          <w:bCs/>
          <w:sz w:val="24"/>
          <w:szCs w:val="24"/>
        </w:rPr>
        <w:t>6</w:t>
      </w:r>
      <w:r w:rsidR="00300155" w:rsidRPr="008B17D5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0C0343" w:rsidRPr="008B17D5">
        <w:rPr>
          <w:rFonts w:ascii="Open Sans" w:eastAsia="Calibri" w:hAnsi="Open Sans" w:cs="Open Sans"/>
          <w:b/>
          <w:color w:val="000000"/>
          <w:sz w:val="24"/>
          <w:szCs w:val="24"/>
          <w:lang w:eastAsia="en-US"/>
        </w:rPr>
        <w:t>Методические рекомендации</w:t>
      </w:r>
      <w:r w:rsidR="000C0343" w:rsidRPr="008B17D5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</w:t>
      </w:r>
      <w:r w:rsidR="00AF2062" w:rsidRPr="008B17D5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по выполнению видов учебных занятий </w:t>
      </w:r>
      <w:r w:rsidR="00AF2062" w:rsidRPr="008B17D5">
        <w:rPr>
          <w:rFonts w:ascii="Open Sans" w:hAnsi="Open Sans" w:cs="Open Sans"/>
          <w:sz w:val="24"/>
          <w:szCs w:val="24"/>
        </w:rPr>
        <w:t>представлены в рабочих программах дисциплин (модулей) в разделе Л3.</w:t>
      </w:r>
    </w:p>
    <w:p w14:paraId="25EF2713" w14:textId="77777777" w:rsidR="000C0343" w:rsidRPr="008B17D5" w:rsidRDefault="000C0343" w:rsidP="0096735D">
      <w:pPr>
        <w:rPr>
          <w:rFonts w:ascii="Open Sans" w:hAnsi="Open Sans" w:cs="Open Sans"/>
          <w:sz w:val="24"/>
          <w:szCs w:val="24"/>
        </w:rPr>
      </w:pPr>
    </w:p>
    <w:p w14:paraId="54EA8447" w14:textId="4A734CA1" w:rsidR="000C0343" w:rsidRPr="008B17D5" w:rsidRDefault="00AF2062" w:rsidP="0096735D">
      <w:pPr>
        <w:pStyle w:val="Default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</w:rPr>
        <w:t>5.7</w:t>
      </w:r>
      <w:r w:rsidR="000C0343" w:rsidRPr="008B17D5">
        <w:rPr>
          <w:rFonts w:ascii="Open Sans" w:hAnsi="Open Sans" w:cs="Open Sans"/>
          <w:b/>
        </w:rPr>
        <w:t xml:space="preserve">. Программа государственной итоговой аттестации </w:t>
      </w:r>
    </w:p>
    <w:p w14:paraId="0DF159C7" w14:textId="2EC25C90" w:rsidR="00300155" w:rsidRPr="008B17D5" w:rsidRDefault="000C0343" w:rsidP="00086E22">
      <w:pPr>
        <w:pStyle w:val="Default"/>
        <w:jc w:val="both"/>
        <w:rPr>
          <w:rFonts w:ascii="Open Sans" w:hAnsi="Open Sans" w:cs="Open Sans"/>
        </w:rPr>
      </w:pPr>
      <w:r w:rsidRPr="008B17D5">
        <w:rPr>
          <w:rFonts w:ascii="Open Sans" w:hAnsi="Open Sans" w:cs="Open Sans"/>
        </w:rPr>
        <w:t xml:space="preserve">Программа государственной итоговой аттестации, </w:t>
      </w:r>
      <w:r w:rsidRPr="008B17D5">
        <w:rPr>
          <w:rFonts w:ascii="Open Sans" w:hAnsi="Open Sans" w:cs="Open Sans"/>
          <w:i/>
        </w:rPr>
        <w:t>включая программы государственных экзаменов</w:t>
      </w:r>
      <w:r w:rsidRPr="008B17D5">
        <w:rPr>
          <w:rFonts w:ascii="Open Sans" w:hAnsi="Open Sans" w:cs="Open Sans"/>
        </w:rPr>
        <w:t xml:space="preserve"> и требования к выпускным квалификационным работам и порядку их выполнения, </w:t>
      </w:r>
      <w:r w:rsidRPr="008B17D5">
        <w:rPr>
          <w:rFonts w:ascii="Open Sans" w:hAnsi="Open Sans" w:cs="Open Sans"/>
          <w:i/>
        </w:rPr>
        <w:t>критерии оценки результатов сдачи государственных экзаменов</w:t>
      </w:r>
      <w:r w:rsidRPr="008B17D5">
        <w:rPr>
          <w:rFonts w:ascii="Open Sans" w:hAnsi="Open Sans" w:cs="Open Sans"/>
        </w:rPr>
        <w:t xml:space="preserve"> и защиты выпускных квалификационных работ, а также порядок подачи и рассмотрения апелляций утверждается </w:t>
      </w:r>
      <w:proofErr w:type="spellStart"/>
      <w:r w:rsidRPr="008B17D5">
        <w:rPr>
          <w:rFonts w:ascii="Open Sans" w:hAnsi="Open Sans" w:cs="Open Sans"/>
        </w:rPr>
        <w:t>СурГУ</w:t>
      </w:r>
      <w:proofErr w:type="spellEnd"/>
      <w:r w:rsidRPr="008B17D5">
        <w:rPr>
          <w:rFonts w:ascii="Open Sans" w:hAnsi="Open Sans" w:cs="Open Sans"/>
        </w:rPr>
        <w:t xml:space="preserve"> и доводится до сведения обучающихся не позднее чем за шесть месяцев до начала государственной итоговой аттестации.</w:t>
      </w:r>
    </w:p>
    <w:p w14:paraId="70FAC789" w14:textId="6BCBFB34" w:rsidR="009B2927" w:rsidRPr="008B17D5" w:rsidRDefault="000C0343" w:rsidP="00086E22">
      <w:pPr>
        <w:pStyle w:val="Default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</w:rPr>
        <w:t>Программа государственной итоговой аттестации представлена отдельным документом.</w:t>
      </w:r>
    </w:p>
    <w:p w14:paraId="4E6D1B25" w14:textId="77777777" w:rsidR="00446001" w:rsidRPr="008B17D5" w:rsidRDefault="00446001" w:rsidP="0096735D">
      <w:pPr>
        <w:pStyle w:val="Default"/>
        <w:rPr>
          <w:rFonts w:ascii="Open Sans" w:hAnsi="Open Sans" w:cs="Open Sans"/>
          <w:b/>
          <w:i/>
        </w:rPr>
      </w:pPr>
    </w:p>
    <w:p w14:paraId="75B8BB4B" w14:textId="77777777" w:rsidR="00FE394B" w:rsidRPr="008B17D5" w:rsidRDefault="00FE394B" w:rsidP="00FE394B">
      <w:pPr>
        <w:pStyle w:val="Default"/>
        <w:jc w:val="both"/>
        <w:rPr>
          <w:rFonts w:ascii="Open Sans" w:hAnsi="Open Sans" w:cs="Open Sans"/>
          <w:b/>
          <w:color w:val="auto"/>
        </w:rPr>
      </w:pPr>
      <w:r w:rsidRPr="008B17D5">
        <w:rPr>
          <w:rFonts w:ascii="Open Sans" w:hAnsi="Open Sans" w:cs="Open Sans"/>
          <w:b/>
          <w:color w:val="auto"/>
        </w:rPr>
        <w:t>5.8. Рабочая программа воспитания</w:t>
      </w:r>
    </w:p>
    <w:p w14:paraId="4AF62F72" w14:textId="68AEAD33" w:rsidR="00FE394B" w:rsidRPr="008B17D5" w:rsidRDefault="00FE394B" w:rsidP="00FE394B">
      <w:pPr>
        <w:pStyle w:val="Default"/>
        <w:jc w:val="both"/>
        <w:rPr>
          <w:rFonts w:ascii="Open Sans" w:hAnsi="Open Sans" w:cs="Open Sans"/>
          <w:bCs/>
          <w:color w:val="auto"/>
        </w:rPr>
      </w:pPr>
      <w:r w:rsidRPr="008B17D5">
        <w:rPr>
          <w:rFonts w:ascii="Open Sans" w:hAnsi="Open Sans" w:cs="Open Sans"/>
          <w:color w:val="auto"/>
        </w:rPr>
        <w:t>Рабочая программа воспитания это нормативный документ, регламентированный Федеральным законом «Об образовании в Российской Федераци</w:t>
      </w:r>
      <w:r w:rsidR="00AC431D" w:rsidRPr="008B17D5">
        <w:rPr>
          <w:rFonts w:ascii="Open Sans" w:hAnsi="Open Sans" w:cs="Open Sans"/>
          <w:color w:val="auto"/>
        </w:rPr>
        <w:t>и» от 29.12.2012г., ФЗ-273 (ст.</w:t>
      </w:r>
      <w:r w:rsidRPr="008B17D5">
        <w:rPr>
          <w:rFonts w:ascii="Open Sans" w:hAnsi="Open Sans" w:cs="Open Sans"/>
          <w:color w:val="auto"/>
        </w:rPr>
        <w:t>2,</w:t>
      </w:r>
      <w:r w:rsidR="00AC431D" w:rsidRPr="008B17D5">
        <w:rPr>
          <w:rFonts w:ascii="Open Sans" w:hAnsi="Open Sans" w:cs="Open Sans"/>
          <w:color w:val="auto"/>
        </w:rPr>
        <w:t xml:space="preserve"> </w:t>
      </w:r>
      <w:r w:rsidRPr="008B17D5">
        <w:rPr>
          <w:rFonts w:ascii="Open Sans" w:hAnsi="Open Sans" w:cs="Open Sans"/>
          <w:color w:val="auto"/>
        </w:rPr>
        <w:t>12.1,</w:t>
      </w:r>
      <w:r w:rsidR="00AC431D" w:rsidRPr="008B17D5">
        <w:rPr>
          <w:rFonts w:ascii="Open Sans" w:hAnsi="Open Sans" w:cs="Open Sans"/>
          <w:color w:val="auto"/>
        </w:rPr>
        <w:t xml:space="preserve"> </w:t>
      </w:r>
      <w:r w:rsidRPr="008B17D5">
        <w:rPr>
          <w:rFonts w:ascii="Open Sans" w:hAnsi="Open Sans" w:cs="Open Sans"/>
          <w:color w:val="auto"/>
        </w:rPr>
        <w:t>30), который содержит характеристику основных положений воспитательной работы направленной на формирование универсальных компетенций  выпускника; на развитие 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Рабочая программа воспитания представлена отдельным документом.</w:t>
      </w:r>
    </w:p>
    <w:p w14:paraId="7996E23D" w14:textId="77777777" w:rsidR="00FE394B" w:rsidRPr="008B17D5" w:rsidRDefault="00FE394B" w:rsidP="0096735D">
      <w:pPr>
        <w:pStyle w:val="Default"/>
        <w:rPr>
          <w:rFonts w:ascii="Open Sans" w:hAnsi="Open Sans" w:cs="Open Sans"/>
          <w:b/>
          <w:i/>
        </w:rPr>
      </w:pPr>
    </w:p>
    <w:p w14:paraId="4AB728BE" w14:textId="67AE487A" w:rsidR="00351B0E" w:rsidRPr="008B17D5" w:rsidRDefault="009275E2" w:rsidP="0084479B">
      <w:pPr>
        <w:pStyle w:val="Default"/>
        <w:jc w:val="center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  <w:bCs/>
        </w:rPr>
        <w:t xml:space="preserve">Раздел </w:t>
      </w:r>
      <w:r w:rsidR="008A5694" w:rsidRPr="008B17D5">
        <w:rPr>
          <w:rFonts w:ascii="Open Sans" w:hAnsi="Open Sans" w:cs="Open Sans"/>
          <w:b/>
          <w:bCs/>
        </w:rPr>
        <w:t>6</w:t>
      </w:r>
      <w:r w:rsidR="00351B0E" w:rsidRPr="008B17D5">
        <w:rPr>
          <w:rFonts w:ascii="Open Sans" w:hAnsi="Open Sans" w:cs="Open Sans"/>
          <w:b/>
          <w:bCs/>
        </w:rPr>
        <w:t xml:space="preserve">. </w:t>
      </w:r>
      <w:r w:rsidR="008F60AE" w:rsidRPr="008B17D5">
        <w:rPr>
          <w:rFonts w:ascii="Open Sans" w:hAnsi="Open Sans" w:cs="Open Sans"/>
          <w:b/>
          <w:bCs/>
        </w:rPr>
        <w:t>УСЛОВИЯ ОСУЩЕСТВЛЕНИЯ ОБРАЗОВАТЕЛЬНОЙ ДЕЯТЕЛЬНОСТИ ПО ОПОП</w:t>
      </w:r>
    </w:p>
    <w:p w14:paraId="437B2E5C" w14:textId="77777777" w:rsidR="0084479B" w:rsidRPr="008B17D5" w:rsidRDefault="0084479B" w:rsidP="0096735D">
      <w:pPr>
        <w:pStyle w:val="Default"/>
        <w:rPr>
          <w:rFonts w:ascii="Open Sans" w:hAnsi="Open Sans" w:cs="Open Sans"/>
          <w:b/>
          <w:bCs/>
        </w:rPr>
      </w:pPr>
    </w:p>
    <w:p w14:paraId="71EF2E34" w14:textId="137032C6" w:rsidR="00BA0C71" w:rsidRPr="008B17D5" w:rsidRDefault="00F35C15" w:rsidP="00AC431D">
      <w:pPr>
        <w:pStyle w:val="Default"/>
        <w:jc w:val="both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</w:rPr>
        <w:t>6.1 Материально-техническое и учебно-методическое обеспечение</w:t>
      </w:r>
      <w:r w:rsidR="00BA0C71" w:rsidRPr="008B17D5">
        <w:rPr>
          <w:rFonts w:ascii="Open Sans" w:hAnsi="Open Sans" w:cs="Open Sans"/>
          <w:b/>
        </w:rPr>
        <w:t xml:space="preserve"> программы</w:t>
      </w:r>
      <w:r w:rsidR="005E74EE" w:rsidRPr="008B17D5">
        <w:rPr>
          <w:rFonts w:ascii="Open Sans" w:hAnsi="Open Sans" w:cs="Open Sans"/>
          <w:b/>
        </w:rPr>
        <w:t xml:space="preserve"> </w:t>
      </w:r>
      <w:proofErr w:type="spellStart"/>
      <w:r w:rsidR="0066006D" w:rsidRPr="008B17D5">
        <w:rPr>
          <w:rFonts w:ascii="Open Sans" w:hAnsi="Open Sans" w:cs="Open Sans"/>
          <w:b/>
        </w:rPr>
        <w:t>специалитета</w:t>
      </w:r>
      <w:proofErr w:type="spellEnd"/>
      <w:r w:rsidR="00C8079D" w:rsidRPr="008B17D5">
        <w:rPr>
          <w:rFonts w:ascii="Open Sans" w:hAnsi="Open Sans" w:cs="Open Sans"/>
          <w:b/>
        </w:rPr>
        <w:t>.</w:t>
      </w:r>
    </w:p>
    <w:p w14:paraId="3DDD3E1D" w14:textId="77777777" w:rsidR="00C8079D" w:rsidRPr="008B17D5" w:rsidRDefault="00C8079D" w:rsidP="00AC431D">
      <w:pPr>
        <w:pStyle w:val="Default"/>
        <w:jc w:val="both"/>
        <w:rPr>
          <w:rFonts w:ascii="Open Sans" w:hAnsi="Open Sans" w:cs="Open Sans"/>
        </w:rPr>
      </w:pPr>
    </w:p>
    <w:p w14:paraId="0D24FD3D" w14:textId="3CF2E2B6" w:rsidR="00C8079D" w:rsidRPr="008B17D5" w:rsidRDefault="00BA0C71" w:rsidP="00086E22">
      <w:pPr>
        <w:pStyle w:val="Default"/>
        <w:jc w:val="both"/>
        <w:rPr>
          <w:rFonts w:ascii="Open Sans" w:hAnsi="Open Sans" w:cs="Open Sans"/>
          <w:color w:val="auto"/>
        </w:rPr>
      </w:pPr>
      <w:r w:rsidRPr="008B17D5">
        <w:rPr>
          <w:rFonts w:ascii="Open Sans" w:hAnsi="Open Sans" w:cs="Open Sans"/>
        </w:rPr>
        <w:t>Помещения представляют собой учебные аудитории для проведения учебных занятий пре</w:t>
      </w:r>
      <w:r w:rsidR="005E74EE" w:rsidRPr="008B17D5">
        <w:rPr>
          <w:rFonts w:ascii="Open Sans" w:hAnsi="Open Sans" w:cs="Open Sans"/>
        </w:rPr>
        <w:t xml:space="preserve">дусмотренной программой </w:t>
      </w:r>
      <w:proofErr w:type="spellStart"/>
      <w:r w:rsidR="00086E22" w:rsidRPr="008B17D5">
        <w:rPr>
          <w:rFonts w:ascii="Open Sans" w:hAnsi="Open Sans" w:cs="Open Sans"/>
        </w:rPr>
        <w:t>специалитета</w:t>
      </w:r>
      <w:proofErr w:type="spellEnd"/>
      <w:r w:rsidRPr="008B17D5">
        <w:rPr>
          <w:rFonts w:ascii="Open Sans" w:hAnsi="Open Sans" w:cs="Open Sans"/>
        </w:rPr>
        <w:t>, оснащенные оборудованием и техническими средствами обучения, состав которых определяется в рабочих программах дисциплин (модулей</w:t>
      </w:r>
      <w:r w:rsidRPr="008B17D5">
        <w:rPr>
          <w:rFonts w:ascii="Open Sans" w:hAnsi="Open Sans" w:cs="Open Sans"/>
          <w:color w:val="auto"/>
        </w:rPr>
        <w:t>)</w:t>
      </w:r>
      <w:r w:rsidR="00000624" w:rsidRPr="008B17D5">
        <w:rPr>
          <w:rFonts w:ascii="Open Sans" w:hAnsi="Open Sans" w:cs="Open Sans"/>
          <w:color w:val="auto"/>
        </w:rPr>
        <w:t>, практик</w:t>
      </w:r>
      <w:r w:rsidRPr="008B17D5">
        <w:rPr>
          <w:rFonts w:ascii="Open Sans" w:hAnsi="Open Sans" w:cs="Open Sans"/>
          <w:color w:val="auto"/>
        </w:rPr>
        <w:t>.</w:t>
      </w:r>
    </w:p>
    <w:p w14:paraId="66988311" w14:textId="310482B2" w:rsidR="00C8079D" w:rsidRPr="008B17D5" w:rsidRDefault="00C8079D" w:rsidP="00086E22">
      <w:pPr>
        <w:pStyle w:val="Default"/>
        <w:jc w:val="both"/>
        <w:rPr>
          <w:rFonts w:ascii="Open Sans" w:hAnsi="Open Sans" w:cs="Open Sans"/>
        </w:rPr>
      </w:pPr>
      <w:r w:rsidRPr="008B17D5">
        <w:rPr>
          <w:rFonts w:ascii="Open Sans" w:hAnsi="Open Sans" w:cs="Open Sans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</w:t>
      </w:r>
      <w:r w:rsidR="00765812" w:rsidRPr="008B17D5">
        <w:rPr>
          <w:rFonts w:ascii="Open Sans" w:hAnsi="Open Sans" w:cs="Open Sans"/>
        </w:rPr>
        <w:t xml:space="preserve">образовательную </w:t>
      </w:r>
      <w:r w:rsidRPr="008B17D5">
        <w:rPr>
          <w:rFonts w:ascii="Open Sans" w:hAnsi="Open Sans" w:cs="Open Sans"/>
        </w:rPr>
        <w:t xml:space="preserve">среду </w:t>
      </w:r>
      <w:proofErr w:type="spellStart"/>
      <w:r w:rsidRPr="008B17D5">
        <w:rPr>
          <w:rFonts w:ascii="Open Sans" w:hAnsi="Open Sans" w:cs="Open Sans"/>
        </w:rPr>
        <w:t>СурГУ</w:t>
      </w:r>
      <w:proofErr w:type="spellEnd"/>
      <w:r w:rsidRPr="008B17D5">
        <w:rPr>
          <w:rFonts w:ascii="Open Sans" w:hAnsi="Open Sans" w:cs="Open Sans"/>
        </w:rPr>
        <w:t>:</w:t>
      </w:r>
    </w:p>
    <w:p w14:paraId="1516AF6C" w14:textId="77777777" w:rsidR="00765812" w:rsidRPr="008B17D5" w:rsidRDefault="00765812" w:rsidP="0096735D">
      <w:pPr>
        <w:pStyle w:val="Default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6328"/>
      </w:tblGrid>
      <w:tr w:rsidR="00BB1482" w:rsidRPr="00A35688" w14:paraId="5BFF78BB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487F" w14:textId="77777777" w:rsidR="00BB1482" w:rsidRPr="00A35688" w:rsidRDefault="00BB1482" w:rsidP="00CD52C8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A35688">
              <w:rPr>
                <w:rFonts w:ascii="Open Sans" w:hAnsi="Open Sans" w:cs="Open Sans"/>
                <w:b/>
                <w:color w:val="000000"/>
              </w:rPr>
              <w:t>№ п/п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214" w14:textId="77777777" w:rsidR="00BB1482" w:rsidRPr="00A35688" w:rsidRDefault="00BB1482" w:rsidP="00CD52C8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A35688">
              <w:rPr>
                <w:rFonts w:ascii="Open Sans" w:hAnsi="Open Sans" w:cs="Open Sans"/>
                <w:b/>
                <w:color w:val="000000"/>
              </w:rPr>
              <w:t>Местонахождение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DFA" w14:textId="77777777" w:rsidR="00BB1482" w:rsidRPr="00A35688" w:rsidRDefault="00BB1482" w:rsidP="00CD52C8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A35688">
              <w:rPr>
                <w:rFonts w:ascii="Open Sans" w:hAnsi="Open Sans" w:cs="Open Sans"/>
                <w:b/>
                <w:color w:val="000000"/>
              </w:rPr>
              <w:t>Название зала</w:t>
            </w:r>
          </w:p>
        </w:tc>
      </w:tr>
      <w:tr w:rsidR="00BB1482" w:rsidRPr="00A35688" w14:paraId="12AB74B8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E83" w14:textId="77777777" w:rsidR="00BB1482" w:rsidRPr="00A35688" w:rsidRDefault="00BB1482">
            <w:pPr>
              <w:ind w:left="360"/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6CF6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539, 541, 542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FF7F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BB1482" w:rsidRPr="00A35688" w14:paraId="4EC5E5BA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788E" w14:textId="77777777" w:rsidR="00BB1482" w:rsidRPr="00A35688" w:rsidRDefault="00BB1482">
            <w:pPr>
              <w:ind w:left="360"/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4E4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350, 351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7C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Зал социально-гуманитарной и художественной литературы</w:t>
            </w:r>
          </w:p>
        </w:tc>
      </w:tr>
      <w:tr w:rsidR="00BB1482" w:rsidRPr="00A35688" w14:paraId="3E478B86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1C1" w14:textId="77777777" w:rsidR="00BB1482" w:rsidRPr="00A35688" w:rsidRDefault="00BB1482">
            <w:pPr>
              <w:ind w:left="360"/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  <w:lang w:val="en-US"/>
              </w:rPr>
              <w:t>3</w:t>
            </w:r>
            <w:r w:rsidRPr="00A35688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4324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442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79A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Зал естественно-научной и технической литературы</w:t>
            </w:r>
          </w:p>
        </w:tc>
      </w:tr>
      <w:tr w:rsidR="00BB1482" w:rsidRPr="00A35688" w14:paraId="07AC017D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5F95" w14:textId="77777777" w:rsidR="00BB1482" w:rsidRPr="00A35688" w:rsidRDefault="00BB1482">
            <w:pPr>
              <w:ind w:left="360"/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10B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439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CBA4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Зал экономической и юридической литературы</w:t>
            </w:r>
          </w:p>
        </w:tc>
      </w:tr>
      <w:tr w:rsidR="00BB1482" w:rsidRPr="00A35688" w14:paraId="1EA1909F" w14:textId="77777777" w:rsidTr="00984719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0A5" w14:textId="77777777" w:rsidR="00BB1482" w:rsidRPr="00A35688" w:rsidRDefault="00BB1482">
            <w:pPr>
              <w:ind w:left="360"/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6889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441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D81" w14:textId="77777777" w:rsidR="00BB1482" w:rsidRPr="00A35688" w:rsidRDefault="00BB1482">
            <w:pPr>
              <w:rPr>
                <w:rFonts w:ascii="Open Sans" w:hAnsi="Open Sans" w:cs="Open Sans"/>
                <w:color w:val="000000"/>
              </w:rPr>
            </w:pPr>
            <w:r w:rsidRPr="00A35688">
              <w:rPr>
                <w:rFonts w:ascii="Open Sans" w:hAnsi="Open Sans" w:cs="Open Sans"/>
                <w:color w:val="000000"/>
              </w:rPr>
              <w:t>Зал иностранной литературы</w:t>
            </w:r>
          </w:p>
        </w:tc>
      </w:tr>
    </w:tbl>
    <w:p w14:paraId="2B3A3FCA" w14:textId="77777777" w:rsidR="00C8079D" w:rsidRPr="008B17D5" w:rsidRDefault="00C8079D" w:rsidP="0096735D">
      <w:pPr>
        <w:pStyle w:val="Default"/>
        <w:rPr>
          <w:rFonts w:ascii="Open Sans" w:hAnsi="Open Sans" w:cs="Open Sans"/>
        </w:rPr>
      </w:pPr>
    </w:p>
    <w:p w14:paraId="4FC5ECEF" w14:textId="77777777" w:rsidR="00C8079D" w:rsidRPr="008B17D5" w:rsidRDefault="00C8079D" w:rsidP="0096735D">
      <w:pPr>
        <w:pStyle w:val="Default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</w:rPr>
        <w:t>6.2 Кадровые условия реализации программы.</w:t>
      </w:r>
    </w:p>
    <w:p w14:paraId="56C14944" w14:textId="2459080B" w:rsidR="008B17D5" w:rsidRPr="008B17D5" w:rsidRDefault="008B17D5" w:rsidP="0033321D">
      <w:pPr>
        <w:pStyle w:val="Default"/>
        <w:rPr>
          <w:rFonts w:ascii="Open Sans" w:hAnsi="Open Sans" w:cs="Open Sans"/>
        </w:rPr>
      </w:pPr>
    </w:p>
    <w:p w14:paraId="2D9EFF91" w14:textId="6CF75E57" w:rsidR="001D5E21" w:rsidRPr="008B17D5" w:rsidRDefault="001D5E21" w:rsidP="00AC431D">
      <w:pPr>
        <w:pStyle w:val="Default"/>
        <w:jc w:val="both"/>
        <w:rPr>
          <w:rFonts w:ascii="Open Sans" w:hAnsi="Open Sans" w:cs="Open Sans"/>
          <w:b/>
        </w:rPr>
      </w:pPr>
      <w:r w:rsidRPr="008B17D5">
        <w:rPr>
          <w:rFonts w:ascii="Open Sans" w:hAnsi="Open Sans" w:cs="Open Sans"/>
          <w:b/>
        </w:rPr>
        <w:t xml:space="preserve">6.3 Применяемые механизмы оценки качества образовательной деятельности и подготовке обучающихся по программе </w:t>
      </w:r>
      <w:proofErr w:type="spellStart"/>
      <w:r w:rsidR="00ED0E53" w:rsidRPr="008B17D5">
        <w:rPr>
          <w:rFonts w:ascii="Open Sans" w:hAnsi="Open Sans" w:cs="Open Sans"/>
          <w:b/>
        </w:rPr>
        <w:t>специалите</w:t>
      </w:r>
      <w:r w:rsidRPr="008B17D5">
        <w:rPr>
          <w:rFonts w:ascii="Open Sans" w:hAnsi="Open Sans" w:cs="Open Sans"/>
          <w:b/>
        </w:rPr>
        <w:t>та</w:t>
      </w:r>
      <w:proofErr w:type="spellEnd"/>
      <w:r w:rsidRPr="008B17D5">
        <w:rPr>
          <w:rFonts w:ascii="Open Sans" w:hAnsi="Open Sans" w:cs="Open Sans"/>
          <w:b/>
        </w:rPr>
        <w:t xml:space="preserve"> </w:t>
      </w:r>
    </w:p>
    <w:p w14:paraId="47BF16EC" w14:textId="77777777" w:rsidR="001D5E21" w:rsidRPr="008B17D5" w:rsidRDefault="001D5E21" w:rsidP="00AC431D">
      <w:pPr>
        <w:pStyle w:val="Default"/>
        <w:jc w:val="both"/>
        <w:rPr>
          <w:rFonts w:ascii="Open Sans" w:hAnsi="Open Sans" w:cs="Open Sans"/>
        </w:rPr>
      </w:pPr>
    </w:p>
    <w:p w14:paraId="08DF2CE3" w14:textId="4B9708B2" w:rsidR="001D5E21" w:rsidRPr="008B17D5" w:rsidRDefault="001D5E21" w:rsidP="001D5E21">
      <w:pPr>
        <w:pStyle w:val="Default"/>
        <w:jc w:val="both"/>
        <w:rPr>
          <w:rFonts w:ascii="Open Sans" w:eastAsiaTheme="minorHAnsi" w:hAnsi="Open Sans" w:cs="Open Sans"/>
          <w:color w:val="auto"/>
        </w:rPr>
      </w:pPr>
      <w:r w:rsidRPr="008B17D5">
        <w:rPr>
          <w:rFonts w:ascii="Open Sans" w:eastAsiaTheme="minorHAnsi" w:hAnsi="Open Sans" w:cs="Open Sans"/>
          <w:color w:val="auto"/>
        </w:rPr>
        <w:t>Качество образовательной деятельности и подготовки обучающ</w:t>
      </w:r>
      <w:r w:rsidR="00ED0E53" w:rsidRPr="008B17D5">
        <w:rPr>
          <w:rFonts w:ascii="Open Sans" w:eastAsiaTheme="minorHAnsi" w:hAnsi="Open Sans" w:cs="Open Sans"/>
          <w:color w:val="auto"/>
        </w:rPr>
        <w:t xml:space="preserve">ихся по программе </w:t>
      </w:r>
      <w:proofErr w:type="spellStart"/>
      <w:r w:rsidR="00ED0E53" w:rsidRPr="008B17D5">
        <w:rPr>
          <w:rFonts w:ascii="Open Sans" w:eastAsiaTheme="minorHAnsi" w:hAnsi="Open Sans" w:cs="Open Sans"/>
          <w:color w:val="auto"/>
        </w:rPr>
        <w:t>специалитета</w:t>
      </w:r>
      <w:proofErr w:type="spellEnd"/>
      <w:r w:rsidRPr="008B17D5">
        <w:rPr>
          <w:rFonts w:ascii="Open Sans" w:eastAsiaTheme="minorHAnsi" w:hAnsi="Open Sans" w:cs="Open Sans"/>
          <w:color w:val="auto"/>
        </w:rPr>
        <w:t xml:space="preserve"> определяется в рамках системы внутренней оценки качества в </w:t>
      </w:r>
      <w:r w:rsidRPr="008B17D5">
        <w:rPr>
          <w:rFonts w:ascii="Open Sans" w:eastAsiaTheme="minorHAnsi" w:hAnsi="Open Sans" w:cs="Open Sans"/>
          <w:color w:val="auto"/>
        </w:rPr>
        <w:lastRenderedPageBreak/>
        <w:t>соответствии со Стратегией обеспе</w:t>
      </w:r>
      <w:r w:rsidR="00AC431D" w:rsidRPr="008B17D5">
        <w:rPr>
          <w:rFonts w:ascii="Open Sans" w:eastAsiaTheme="minorHAnsi" w:hAnsi="Open Sans" w:cs="Open Sans"/>
          <w:color w:val="auto"/>
        </w:rPr>
        <w:t>чения качества на 2016–2020 г</w:t>
      </w:r>
      <w:r w:rsidRPr="008B17D5">
        <w:rPr>
          <w:rFonts w:ascii="Open Sans" w:eastAsiaTheme="minorHAnsi" w:hAnsi="Open Sans" w:cs="Open Sans"/>
          <w:color w:val="auto"/>
        </w:rPr>
        <w:t>г</w:t>
      </w:r>
      <w:r w:rsidR="00AC431D" w:rsidRPr="008B17D5">
        <w:rPr>
          <w:rFonts w:ascii="Open Sans" w:eastAsiaTheme="minorHAnsi" w:hAnsi="Open Sans" w:cs="Open Sans"/>
          <w:color w:val="auto"/>
        </w:rPr>
        <w:t>.</w:t>
      </w:r>
      <w:r w:rsidRPr="008B17D5">
        <w:rPr>
          <w:rFonts w:ascii="Open Sans" w:eastAsiaTheme="minorHAnsi" w:hAnsi="Open Sans" w:cs="Open Sans"/>
          <w:color w:val="auto"/>
        </w:rPr>
        <w:t xml:space="preserve"> и СТО-2.12-8-19 «Система внутренней оценки качества образовательного процесса».</w:t>
      </w:r>
    </w:p>
    <w:p w14:paraId="74C9A913" w14:textId="77777777" w:rsidR="001D5E21" w:rsidRPr="008B17D5" w:rsidRDefault="001D5E21" w:rsidP="001D5E21">
      <w:pPr>
        <w:pStyle w:val="Default"/>
        <w:rPr>
          <w:rFonts w:ascii="Open Sans" w:hAnsi="Open Sans" w:cs="Open Sans"/>
        </w:rPr>
      </w:pPr>
    </w:p>
    <w:p w14:paraId="776828F9" w14:textId="77777777" w:rsidR="001D5E21" w:rsidRPr="008B17D5" w:rsidRDefault="001D5E21" w:rsidP="001D5E21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b/>
          <w:bCs/>
          <w:color w:val="000000"/>
          <w:sz w:val="24"/>
          <w:szCs w:val="24"/>
          <w:lang w:eastAsia="en-US"/>
        </w:rPr>
        <w:t xml:space="preserve">6.4. Особенности организации образовательной деятельности для инвалидов и лиц с ограниченными возможностями здоровья </w:t>
      </w:r>
    </w:p>
    <w:p w14:paraId="71F8C806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  <w:t xml:space="preserve">Содержание высшего образования и условия организации обучения обучающихся с ограниченными возможностями здоровья определяются адаптированной основной профессиональной образовательной программой высшего образования для обучающихся с ограниченными возможностями здоровья и инвалидностью, а также в соответствии с индивидуальной программой реабилитации или </w:t>
      </w:r>
      <w:proofErr w:type="spellStart"/>
      <w:r w:rsidRPr="008B17D5"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  <w:t>абилитации</w:t>
      </w:r>
      <w:proofErr w:type="spellEnd"/>
      <w:r w:rsidRPr="008B17D5"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  <w:t xml:space="preserve"> инвалида и рекомендациями </w:t>
      </w:r>
    </w:p>
    <w:p w14:paraId="701E79D9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  <w:t xml:space="preserve">Центральной Психолого-Медико-Педагогической Комиссией. Обучение по образовательным программам высшего образования обучающихся с ограниченными возможностями здоровья осуществляется на основе образовательных программ высшего образования, адаптированных основных профессиональных образовательных программ высшего образования при необходимости для обучения указанных обучающихся. Обучение по образовательным программам высшего образования обучающихся с ограниченными возможностями здоровья осуществляется Университетом с учетом особенностей психофизического развития, индивидуальных возможностей и состояния здоровья таких обучающихся. В Университете создаются специальные условия для получения высшего образования обучающимися с ограниченными возможностями здоровья. Под специальными условиями для получения высшего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адаптированных основных профессиональных образовательных программ высшего образования и специальных методов </w:t>
      </w: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), педагога жестового языка (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сурдопереводчика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) оказывающих обучающимся необходимую образовательную и техническую помощь, в проведении групповых и индивидуальных коррекционных и консультационных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здоровья, а также обучение студентов с инвалидностью и ограниченными возможностями здоровья по индивидуальным учебным планам c письменного заявления обучающегося. В целях доступности получения высшего образования обучающимися с ограниченными возможностями здоровья образовательной организацией обеспечивается: </w:t>
      </w:r>
    </w:p>
    <w:p w14:paraId="5C357AC8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1) для обучающихся ограниченными возможностями здоровья по зрению: </w:t>
      </w:r>
    </w:p>
    <w:p w14:paraId="0AB43BBA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альтернативные форматы печатных материалов (например, принтером Брайля); </w:t>
      </w:r>
    </w:p>
    <w:p w14:paraId="3F6405B8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специального оборудования - портативный дисплей Брайля, который озвучивает все действия пользователя, обеспечивает комфортную работу на компьютере и доступность информации. Дисплей сочетает в себе новейшие технологии, самую удобную для пользователя; </w:t>
      </w:r>
    </w:p>
    <w:p w14:paraId="7B3C31B1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 клавиатуру, эргономичное расположение органов управления, подключение USB кабелем; </w:t>
      </w:r>
    </w:p>
    <w:p w14:paraId="4F4B48F0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специализированных 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видеоувеличителей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, позволяющих слабовидящим обучающимся комфортно адаптировать печатный учебный материал; </w:t>
      </w:r>
    </w:p>
    <w:p w14:paraId="1639FFC6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присутствие ассистента (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), оказывающего обучающемуся необходимую помощь; </w:t>
      </w:r>
    </w:p>
    <w:p w14:paraId="4A160793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доступа обучающегося, являющегося слепым и использующего собаку-поводыря, к зданию образовательной организации. </w:t>
      </w:r>
    </w:p>
    <w:p w14:paraId="4A2D7888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spacing w:after="51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2) для обучающихся с ограниченными возможностями здоровья по слуху: </w:t>
      </w:r>
    </w:p>
    <w:p w14:paraId="4D75C2FC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сопровождение учебного процесса данной категории обучающихся осуществляется педагогом жестового языка (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) </w:t>
      </w:r>
    </w:p>
    <w:p w14:paraId="39C6259F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дублирование визуальной и звуковой справочной информации о расписании учебных занятий (мультисенсорный дисплейные устройства-информационные терминалы) визуальной (мониторы, их размеры и количество определены с учетом размеров помещения, интерактивные доски, портативные медиа-плеера). </w:t>
      </w:r>
    </w:p>
    <w:p w14:paraId="019E2A12" w14:textId="77777777" w:rsidR="001D5E21" w:rsidRPr="008B17D5" w:rsidRDefault="001D5E21" w:rsidP="00DD7E69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надлежащими звуковыми средствами воспроизведения информации; </w:t>
      </w:r>
    </w:p>
    <w:p w14:paraId="2BC097D5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3) для обучающихся,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помещениях: </w:t>
      </w:r>
    </w:p>
    <w:p w14:paraId="168D8F10" w14:textId="77777777" w:rsidR="001D5E21" w:rsidRPr="008B17D5" w:rsidRDefault="001D5E21" w:rsidP="00DD7E69">
      <w:pPr>
        <w:pStyle w:val="a7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наличие пандусов, поручней, расширенных дверных проемов, широких лифтов со звуковым сигналом, световой навигации, платформы для подъема инвалидных колясок; локального понижения стоек-барьеров до высоты не более 0,8 м; </w:t>
      </w:r>
    </w:p>
    <w:p w14:paraId="4FB61F22" w14:textId="77777777" w:rsidR="001D5E21" w:rsidRPr="008B17D5" w:rsidRDefault="001D5E21" w:rsidP="00DD7E69">
      <w:pPr>
        <w:pStyle w:val="a7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специальных кресел и других приспособлений, </w:t>
      </w:r>
    </w:p>
    <w:p w14:paraId="18D53408" w14:textId="77777777" w:rsidR="001D5E21" w:rsidRPr="008B17D5" w:rsidRDefault="001D5E21" w:rsidP="00DD7E69">
      <w:pPr>
        <w:pStyle w:val="a7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санитарной комнаты, оборудованной адаптированной мебелью. </w:t>
      </w:r>
    </w:p>
    <w:p w14:paraId="4639DC84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малыми отдельными группами с последующей интеграцией в обычные группы, так и по индивидуальному учебному плану. С учетом </w:t>
      </w:r>
      <w:proofErr w:type="gram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особых потребностей</w:t>
      </w:r>
      <w:proofErr w:type="gram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обучающихся с ограниченными возможностями здоровья вузом обеспечивается предоставление учебных, лекционных материалов в электронном виде. Для занятий адаптивными видами спорта лиц с ограниченными возможностями здоровья имеется специальное оборудование. В Научной библиотеке для инвалидов и лиц с ограниченными возможностями здоровья предоставляется: </w:t>
      </w:r>
    </w:p>
    <w:p w14:paraId="34CD83FA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приоритетное обеспечение (по имеющимся на абонементе спискам) печатными изданиями в период массовой выдачи учебной литературы; </w:t>
      </w:r>
    </w:p>
    <w:p w14:paraId="4B4CE75C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предоставление удаленного - по паролю - доступа с домашнего или другого ПК (с выходом в интернет) к электронным образовательным ресурсам НБ: 7 ЭБС (электронно-библиотечным системам), 34 БД (образовательным базам данных), 4 ПЭК (полнотекстовым электронным коллекциям), ЭК (электронному каталогу), состоящему из более 140 тыс. записей; </w:t>
      </w:r>
    </w:p>
    <w:p w14:paraId="60549095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электронный заказ (бронирование) печатных изданий и просмотр своего электронного формуляра – с любого ПК (с выходом в Интернет); </w:t>
      </w:r>
    </w:p>
    <w:p w14:paraId="273B8E01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лингафонные кабины с 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медиатекой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 для прослушивания и просмотра материалов; </w:t>
      </w:r>
    </w:p>
    <w:p w14:paraId="32C38917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библиотечно-библиографическое обслуживание слабослышащих и глухих студентов осуществляется педагогом жестового языка (</w:t>
      </w:r>
      <w:proofErr w:type="spellStart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); </w:t>
      </w:r>
    </w:p>
    <w:p w14:paraId="126F1133" w14:textId="77777777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условия для удобного и безопасного перемещения по библиотеке: широкие лифты со звуковым сигналом, платформа для подъема инвалидных колясок; пандусы и поручни; световая навигация; </w:t>
      </w:r>
    </w:p>
    <w:p w14:paraId="1D08F722" w14:textId="6BD92154" w:rsidR="001D5E21" w:rsidRPr="008B17D5" w:rsidRDefault="001D5E21" w:rsidP="00DD7E69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удобное расположение мебели и наличие индивидуальных специализированных рабочих мест с компьютерным оборудованием для маломобильных групп обучающихся. </w:t>
      </w:r>
    </w:p>
    <w:p w14:paraId="7BFDA193" w14:textId="77777777" w:rsidR="001D5E21" w:rsidRPr="008B17D5" w:rsidRDefault="001D5E21" w:rsidP="001D5E21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8B17D5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 сайте Университета размещена информация об особенностях поступления для инвалидов и лиц с ограниченными возможностями здоровья, а также версия сайта для слабовидящих. Разработана вкладка «Ассоциация студентов с ограниченными возможностями здоровья» и раздел «Инклюзия». </w:t>
      </w:r>
    </w:p>
    <w:p w14:paraId="25184E5A" w14:textId="77777777" w:rsidR="001D5E21" w:rsidRPr="008B17D5" w:rsidRDefault="001D5E21" w:rsidP="005F2B57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02E879D9" w14:textId="77777777" w:rsidR="00FE394B" w:rsidRPr="008B17D5" w:rsidRDefault="00FE394B" w:rsidP="00FE394B">
      <w:pPr>
        <w:pStyle w:val="ConsPlusNormal"/>
        <w:jc w:val="both"/>
        <w:rPr>
          <w:rFonts w:ascii="Open Sans" w:hAnsi="Open Sans" w:cs="Open Sans"/>
          <w:b/>
          <w:sz w:val="24"/>
          <w:szCs w:val="24"/>
        </w:rPr>
      </w:pPr>
      <w:r w:rsidRPr="008B17D5">
        <w:rPr>
          <w:rFonts w:ascii="Open Sans" w:hAnsi="Open Sans" w:cs="Open Sans"/>
          <w:b/>
          <w:sz w:val="24"/>
          <w:szCs w:val="24"/>
        </w:rPr>
        <w:t>6.5. Реализации программы с применением электронного обучения, дистанционных образовательных технологий.</w:t>
      </w:r>
    </w:p>
    <w:p w14:paraId="3B94BF7A" w14:textId="2EFA31DB" w:rsidR="00000624" w:rsidRPr="008B17D5" w:rsidRDefault="00000624" w:rsidP="00000624">
      <w:pPr>
        <w:pStyle w:val="ConsPlusNormal"/>
        <w:spacing w:before="200"/>
        <w:jc w:val="both"/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6.5.1. Образовательная программа может реализовываться с применением электронного обучения и дистанционных образовательных технологий. Реализации программы </w:t>
      </w:r>
      <w:proofErr w:type="spellStart"/>
      <w:r w:rsidR="00ED0E53" w:rsidRPr="008B17D5">
        <w:rPr>
          <w:rFonts w:ascii="Open Sans" w:hAnsi="Open Sans" w:cs="Open Sans"/>
          <w:sz w:val="24"/>
          <w:szCs w:val="24"/>
        </w:rPr>
        <w:t>специалите</w:t>
      </w:r>
      <w:r w:rsidRPr="008B17D5">
        <w:rPr>
          <w:rFonts w:ascii="Open Sans" w:hAnsi="Open Sans" w:cs="Open Sans"/>
          <w:sz w:val="24"/>
          <w:szCs w:val="24"/>
        </w:rPr>
        <w:t>та</w:t>
      </w:r>
      <w:proofErr w:type="spellEnd"/>
      <w:r w:rsidRPr="008B17D5">
        <w:rPr>
          <w:rFonts w:ascii="Open Sans" w:hAnsi="Open Sans" w:cs="Open Sans"/>
          <w:sz w:val="24"/>
          <w:szCs w:val="24"/>
        </w:rPr>
        <w:t xml:space="preserve"> с применением электронного обучения, дистанционных образовательных технологий происходит при условии функционирования электронной информационно-образовательной среды (далее – ЭОИС). </w:t>
      </w:r>
    </w:p>
    <w:p w14:paraId="54827F2A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6.5.2. ЭИОС Университета обеспечивает:</w:t>
      </w:r>
    </w:p>
    <w:p w14:paraId="2D5551EA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доступ к учебным планам, рабочим программам дисциплин (модулей), практик и к изданиям электронных библиотечных систем (далее – ЭБС), электронным информационно-образовательным ресурсам (ЭИОР), указанным в рабочих программах, другим информационным ресурсам (ЭИР);</w:t>
      </w:r>
    </w:p>
    <w:p w14:paraId="3D3447D0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доступ ко всем ЭИОР, указанным в рабочих программах, из любой точки, в которой имеется доступ к сети Интернет;</w:t>
      </w:r>
    </w:p>
    <w:p w14:paraId="19B3CD2F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21D336A7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(ДОТ);</w:t>
      </w:r>
    </w:p>
    <w:p w14:paraId="3EE46F72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5C944CE4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Интернет;</w:t>
      </w:r>
    </w:p>
    <w:p w14:paraId="4056B6EC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ежегодному обновлению;</w:t>
      </w:r>
    </w:p>
    <w:p w14:paraId="59B44B62" w14:textId="77777777" w:rsidR="00000624" w:rsidRPr="008B17D5" w:rsidRDefault="00000624" w:rsidP="00DD7E69">
      <w:pPr>
        <w:pStyle w:val="a7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доступ обучающихся из числа лиц с ограниченными возможностями здоровья к ЭИОР в формах, адаптированных к ограничениям их здоровья.</w:t>
      </w:r>
    </w:p>
    <w:p w14:paraId="74BCCBA9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6.5.3. Компонентами ЭИОС являются: </w:t>
      </w:r>
    </w:p>
    <w:p w14:paraId="09DE032A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lastRenderedPageBreak/>
        <w:t>а) электронные информационные ресурсы, основную часть ЭИР составляют ЭИОР:</w:t>
      </w:r>
    </w:p>
    <w:p w14:paraId="252C23F9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базы данных системы 1</w:t>
      </w:r>
      <w:proofErr w:type="gramStart"/>
      <w:r w:rsidRPr="008B17D5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8B17D5">
        <w:rPr>
          <w:rFonts w:ascii="Open Sans" w:hAnsi="Open Sans" w:cs="Open Sans"/>
          <w:sz w:val="24"/>
          <w:szCs w:val="24"/>
        </w:rPr>
        <w:t xml:space="preserve"> ПРОФ; </w:t>
      </w:r>
    </w:p>
    <w:p w14:paraId="296CC666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ЭИОР научной библиотеки (далее – НБ); </w:t>
      </w:r>
    </w:p>
    <w:p w14:paraId="4D0400B5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каталог электронных учебных курсов системы электронного обучения </w:t>
      </w:r>
      <w:proofErr w:type="spellStart"/>
      <w:r w:rsidRPr="008B17D5">
        <w:rPr>
          <w:rFonts w:ascii="Open Sans" w:hAnsi="Open Sans" w:cs="Open Sans"/>
          <w:sz w:val="24"/>
          <w:szCs w:val="24"/>
        </w:rPr>
        <w:t>Moodle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2D9C0ECD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контент сайта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 xml:space="preserve">; </w:t>
      </w:r>
    </w:p>
    <w:p w14:paraId="56F0894A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базы данных электронных справочно-правовых систем; </w:t>
      </w:r>
    </w:p>
    <w:p w14:paraId="64CFCC46" w14:textId="77777777" w:rsidR="00000624" w:rsidRPr="008B17D5" w:rsidRDefault="00000624" w:rsidP="00DD7E69">
      <w:pPr>
        <w:pStyle w:val="a7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другие базы данных и файловые системы, используемые в образовательном процессе;</w:t>
      </w:r>
    </w:p>
    <w:p w14:paraId="12DC84F4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б) автоматизированные средства доступа к ЭИР:</w:t>
      </w:r>
    </w:p>
    <w:p w14:paraId="30E55138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официальный сайт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68699D3E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1</w:t>
      </w:r>
      <w:proofErr w:type="gramStart"/>
      <w:r w:rsidRPr="008B17D5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8B17D5">
        <w:rPr>
          <w:rFonts w:ascii="Open Sans" w:hAnsi="Open Sans" w:cs="Open Sans"/>
          <w:sz w:val="24"/>
          <w:szCs w:val="24"/>
        </w:rPr>
        <w:t xml:space="preserve"> ПРОФ;</w:t>
      </w:r>
    </w:p>
    <w:p w14:paraId="36C253CD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автоматизированная </w:t>
      </w:r>
      <w:proofErr w:type="spellStart"/>
      <w:r w:rsidRPr="008B17D5">
        <w:rPr>
          <w:rFonts w:ascii="Open Sans" w:hAnsi="Open Sans" w:cs="Open Sans"/>
          <w:sz w:val="24"/>
          <w:szCs w:val="24"/>
        </w:rPr>
        <w:t>библитечно-инфорационная</w:t>
      </w:r>
      <w:proofErr w:type="spellEnd"/>
      <w:r w:rsidRPr="008B17D5">
        <w:rPr>
          <w:rFonts w:ascii="Open Sans" w:hAnsi="Open Sans" w:cs="Open Sans"/>
          <w:sz w:val="24"/>
          <w:szCs w:val="24"/>
        </w:rPr>
        <w:t xml:space="preserve"> система (РУСЛАН);</w:t>
      </w:r>
    </w:p>
    <w:p w14:paraId="5815B81D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виртуальные аудитории; </w:t>
      </w:r>
      <w:r w:rsidRPr="008B17D5">
        <w:rPr>
          <w:rFonts w:ascii="Open Sans" w:hAnsi="Open Sans" w:cs="Open Sans"/>
          <w:sz w:val="24"/>
          <w:szCs w:val="24"/>
        </w:rPr>
        <w:sym w:font="Symbol" w:char="F02D"/>
      </w:r>
      <w:r w:rsidRPr="008B17D5">
        <w:rPr>
          <w:rFonts w:ascii="Open Sans" w:hAnsi="Open Sans" w:cs="Open Sans"/>
          <w:sz w:val="24"/>
          <w:szCs w:val="24"/>
        </w:rPr>
        <w:t xml:space="preserve"> сайты институтов и кафедр;</w:t>
      </w:r>
    </w:p>
    <w:p w14:paraId="544505CD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сайт научной библиотеки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76FC7E6F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система управления электронным обучением </w:t>
      </w:r>
      <w:proofErr w:type="spellStart"/>
      <w:r w:rsidRPr="008B17D5">
        <w:rPr>
          <w:rFonts w:ascii="Open Sans" w:hAnsi="Open Sans" w:cs="Open Sans"/>
          <w:sz w:val="24"/>
          <w:szCs w:val="24"/>
        </w:rPr>
        <w:t>Moodle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4F8B56EB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«</w:t>
      </w:r>
      <w:proofErr w:type="spellStart"/>
      <w:r w:rsidRPr="008B17D5">
        <w:rPr>
          <w:rFonts w:ascii="Open Sans" w:hAnsi="Open Sans" w:cs="Open Sans"/>
          <w:sz w:val="24"/>
          <w:szCs w:val="24"/>
        </w:rPr>
        <w:t>Антиплагиат</w:t>
      </w:r>
      <w:proofErr w:type="spellEnd"/>
      <w:r w:rsidRPr="008B17D5">
        <w:rPr>
          <w:rFonts w:ascii="Open Sans" w:hAnsi="Open Sans" w:cs="Open Sans"/>
          <w:sz w:val="24"/>
          <w:szCs w:val="24"/>
        </w:rPr>
        <w:t>»;</w:t>
      </w:r>
    </w:p>
    <w:p w14:paraId="2F92531C" w14:textId="77777777" w:rsidR="00000624" w:rsidRPr="008B17D5" w:rsidRDefault="00000624" w:rsidP="00DD7E69">
      <w:pPr>
        <w:pStyle w:val="a7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другие автоматизированные системы, используемые в организации образовательного процесса и обеспечивающие доступ к ЭИР ЭИОС; </w:t>
      </w:r>
    </w:p>
    <w:p w14:paraId="1B8B1591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в) пользователи ЭИОС:</w:t>
      </w:r>
    </w:p>
    <w:p w14:paraId="41C71E96" w14:textId="77777777" w:rsidR="00000624" w:rsidRPr="008B17D5" w:rsidRDefault="00000624" w:rsidP="00DD7E69">
      <w:pPr>
        <w:pStyle w:val="a7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обучающиеся; </w:t>
      </w:r>
    </w:p>
    <w:p w14:paraId="0EED4234" w14:textId="77777777" w:rsidR="00000624" w:rsidRPr="008B17D5" w:rsidRDefault="00000624" w:rsidP="00DD7E69">
      <w:pPr>
        <w:pStyle w:val="a7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научные и педагогические работники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3F1172F9" w14:textId="77777777" w:rsidR="00000624" w:rsidRPr="008B17D5" w:rsidRDefault="00000624" w:rsidP="00DD7E69">
      <w:pPr>
        <w:pStyle w:val="a7"/>
        <w:numPr>
          <w:ilvl w:val="0"/>
          <w:numId w:val="9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работники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, участвующие в образовательном процессе;</w:t>
      </w:r>
    </w:p>
    <w:p w14:paraId="1B748922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 г) средства вычислительной техники:</w:t>
      </w:r>
    </w:p>
    <w:p w14:paraId="60BDAC8D" w14:textId="77777777" w:rsidR="00000624" w:rsidRPr="008B17D5" w:rsidRDefault="00000624" w:rsidP="00DD7E69">
      <w:pPr>
        <w:pStyle w:val="a7"/>
        <w:numPr>
          <w:ilvl w:val="0"/>
          <w:numId w:val="10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серверное оборудование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679176D6" w14:textId="77777777" w:rsidR="00000624" w:rsidRPr="008B17D5" w:rsidRDefault="00000624" w:rsidP="00DD7E69">
      <w:pPr>
        <w:pStyle w:val="a7"/>
        <w:numPr>
          <w:ilvl w:val="0"/>
          <w:numId w:val="10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компьютеры, эксплуатируемые в Университете;</w:t>
      </w:r>
    </w:p>
    <w:p w14:paraId="5288D2DF" w14:textId="77777777" w:rsidR="00000624" w:rsidRPr="008B17D5" w:rsidRDefault="00000624" w:rsidP="00DD7E69">
      <w:pPr>
        <w:pStyle w:val="a7"/>
        <w:numPr>
          <w:ilvl w:val="0"/>
          <w:numId w:val="10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ноутбуки, планшеты, смартфоны и другие портативные, мобильные персональные компьютеры; </w:t>
      </w:r>
      <w:r w:rsidRPr="008B17D5">
        <w:rPr>
          <w:rFonts w:ascii="Open Sans" w:hAnsi="Open Sans" w:cs="Open Sans"/>
          <w:sz w:val="24"/>
          <w:szCs w:val="24"/>
        </w:rPr>
        <w:sym w:font="Symbol" w:char="F02D"/>
      </w:r>
      <w:r w:rsidRPr="008B17D5">
        <w:rPr>
          <w:rFonts w:ascii="Open Sans" w:hAnsi="Open Sans" w:cs="Open Sans"/>
          <w:sz w:val="24"/>
          <w:szCs w:val="24"/>
        </w:rPr>
        <w:t xml:space="preserve"> средства организационной и множительной техники;</w:t>
      </w:r>
    </w:p>
    <w:p w14:paraId="660E9AC3" w14:textId="77777777" w:rsidR="00000624" w:rsidRPr="008B17D5" w:rsidRDefault="00000624" w:rsidP="00DD7E69">
      <w:pPr>
        <w:pStyle w:val="a7"/>
        <w:numPr>
          <w:ilvl w:val="0"/>
          <w:numId w:val="10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мультимедийное оборудование и др.; </w:t>
      </w:r>
    </w:p>
    <w:p w14:paraId="59541E4E" w14:textId="77777777" w:rsidR="00000624" w:rsidRPr="008B17D5" w:rsidRDefault="00000624" w:rsidP="00000624">
      <w:p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>д) компоненты телекоммуникационной среды, обеспечивающие работоспособность ЭИОС:</w:t>
      </w:r>
    </w:p>
    <w:p w14:paraId="0B1B6CA8" w14:textId="77777777" w:rsidR="00000624" w:rsidRPr="008B17D5" w:rsidRDefault="00000624" w:rsidP="00DD7E69">
      <w:pPr>
        <w:pStyle w:val="a7"/>
        <w:numPr>
          <w:ilvl w:val="0"/>
          <w:numId w:val="11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локальная компьютерная сеть </w:t>
      </w:r>
      <w:proofErr w:type="spellStart"/>
      <w:r w:rsidRPr="008B17D5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36242619" w14:textId="77777777" w:rsidR="00000624" w:rsidRPr="008B17D5" w:rsidRDefault="00000624" w:rsidP="00DD7E69">
      <w:pPr>
        <w:pStyle w:val="a7"/>
        <w:numPr>
          <w:ilvl w:val="0"/>
          <w:numId w:val="11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беспроводная сеть </w:t>
      </w:r>
      <w:proofErr w:type="spellStart"/>
      <w:r w:rsidRPr="008B17D5">
        <w:rPr>
          <w:rFonts w:ascii="Open Sans" w:hAnsi="Open Sans" w:cs="Open Sans"/>
          <w:sz w:val="24"/>
          <w:szCs w:val="24"/>
        </w:rPr>
        <w:t>Wi-Fi</w:t>
      </w:r>
      <w:proofErr w:type="spellEnd"/>
      <w:r w:rsidRPr="008B17D5">
        <w:rPr>
          <w:rFonts w:ascii="Open Sans" w:hAnsi="Open Sans" w:cs="Open Sans"/>
          <w:sz w:val="24"/>
          <w:szCs w:val="24"/>
        </w:rPr>
        <w:t>;</w:t>
      </w:r>
    </w:p>
    <w:p w14:paraId="23D66859" w14:textId="77777777" w:rsidR="00000624" w:rsidRPr="008B17D5" w:rsidRDefault="00000624" w:rsidP="00DD7E69">
      <w:pPr>
        <w:pStyle w:val="a7"/>
        <w:numPr>
          <w:ilvl w:val="0"/>
          <w:numId w:val="11"/>
        </w:numPr>
        <w:rPr>
          <w:rFonts w:ascii="Open Sans" w:hAnsi="Open Sans" w:cs="Open Sans"/>
          <w:sz w:val="24"/>
          <w:szCs w:val="24"/>
        </w:rPr>
      </w:pPr>
      <w:r w:rsidRPr="008B17D5">
        <w:rPr>
          <w:rFonts w:ascii="Open Sans" w:hAnsi="Open Sans" w:cs="Open Sans"/>
          <w:sz w:val="24"/>
          <w:szCs w:val="24"/>
        </w:rPr>
        <w:t xml:space="preserve">видеоконференцсвязь; </w:t>
      </w:r>
    </w:p>
    <w:p w14:paraId="4566DD86" w14:textId="7D1C9B07" w:rsidR="00FE394B" w:rsidRPr="00FB68B3" w:rsidRDefault="00000624" w:rsidP="00914B5A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B68B3">
        <w:rPr>
          <w:rFonts w:ascii="Open Sans" w:hAnsi="Open Sans" w:cs="Open Sans"/>
          <w:sz w:val="24"/>
          <w:szCs w:val="24"/>
        </w:rPr>
        <w:t>узел доступа в Интернет.</w:t>
      </w:r>
    </w:p>
    <w:p w14:paraId="29909B47" w14:textId="77777777" w:rsidR="002E6984" w:rsidRPr="00000624" w:rsidRDefault="002E6984" w:rsidP="00984719">
      <w:pPr>
        <w:tabs>
          <w:tab w:val="left" w:pos="539"/>
        </w:tabs>
        <w:rPr>
          <w:b/>
          <w:strike/>
          <w:sz w:val="22"/>
          <w:szCs w:val="22"/>
        </w:rPr>
      </w:pPr>
    </w:p>
    <w:sectPr w:rsidR="002E6984" w:rsidRPr="00000624" w:rsidSect="00FB68B3">
      <w:footerReference w:type="default" r:id="rId9"/>
      <w:pgSz w:w="11910" w:h="16840"/>
      <w:pgMar w:top="840" w:right="440" w:bottom="880" w:left="1300" w:header="0" w:footer="7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DEF1" w14:textId="77777777" w:rsidR="00F42F05" w:rsidRDefault="00F42F05" w:rsidP="0052133E">
      <w:r>
        <w:separator/>
      </w:r>
    </w:p>
  </w:endnote>
  <w:endnote w:type="continuationSeparator" w:id="0">
    <w:p w14:paraId="19221531" w14:textId="77777777" w:rsidR="00F42F05" w:rsidRDefault="00F42F05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20D8" w14:textId="007C5BAC" w:rsidR="00705279" w:rsidRDefault="00705279">
    <w:pPr>
      <w:pStyle w:val="af7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F2541" wp14:editId="4D097FE5">
              <wp:simplePos x="0" y="0"/>
              <wp:positionH relativeFrom="page">
                <wp:posOffset>7023100</wp:posOffset>
              </wp:positionH>
              <wp:positionV relativeFrom="page">
                <wp:posOffset>10055860</wp:posOffset>
              </wp:positionV>
              <wp:extent cx="203200" cy="194310"/>
              <wp:effectExtent l="317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EC6D" w14:textId="2C949B97" w:rsidR="00705279" w:rsidRDefault="00705279">
                          <w:pPr>
                            <w:pStyle w:val="af7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8B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F254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pt;margin-top:791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Od/YcOEAAAAPAQAADwAAAAAAAAAAAAAAAAATBQAAZHJzL2Rvd25yZXYueG1sUEsFBgAAAAAEAAQA&#10;8wAAACEGAAAAAA==&#10;" filled="f" stroked="f">
              <v:textbox inset="0,0,0,0">
                <w:txbxContent>
                  <w:p w14:paraId="61B4EC6D" w14:textId="2C949B97" w:rsidR="00705279" w:rsidRDefault="00705279">
                    <w:pPr>
                      <w:pStyle w:val="af7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68B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03ED" w14:textId="77777777" w:rsidR="00F42F05" w:rsidRDefault="00F42F05" w:rsidP="0052133E">
      <w:r>
        <w:separator/>
      </w:r>
    </w:p>
  </w:footnote>
  <w:footnote w:type="continuationSeparator" w:id="0">
    <w:p w14:paraId="1102D918" w14:textId="77777777" w:rsidR="00F42F05" w:rsidRDefault="00F42F05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17"/>
    <w:multiLevelType w:val="hybridMultilevel"/>
    <w:tmpl w:val="52FCFFC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205E"/>
    <w:multiLevelType w:val="hybridMultilevel"/>
    <w:tmpl w:val="BBFC4D66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3600"/>
    <w:multiLevelType w:val="hybridMultilevel"/>
    <w:tmpl w:val="CCD20C5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821"/>
    <w:multiLevelType w:val="hybridMultilevel"/>
    <w:tmpl w:val="75BE8354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55B"/>
    <w:multiLevelType w:val="hybridMultilevel"/>
    <w:tmpl w:val="FC8643D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4689"/>
    <w:multiLevelType w:val="hybridMultilevel"/>
    <w:tmpl w:val="779E6A5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D32"/>
    <w:multiLevelType w:val="hybridMultilevel"/>
    <w:tmpl w:val="09C2B55E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80FA3"/>
    <w:multiLevelType w:val="hybridMultilevel"/>
    <w:tmpl w:val="3090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03D5E"/>
    <w:multiLevelType w:val="hybridMultilevel"/>
    <w:tmpl w:val="F39C53FC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2F23"/>
    <w:multiLevelType w:val="hybridMultilevel"/>
    <w:tmpl w:val="0FD004CC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0AA0"/>
    <w:multiLevelType w:val="hybridMultilevel"/>
    <w:tmpl w:val="DF2ADBEE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33726"/>
    <w:multiLevelType w:val="hybridMultilevel"/>
    <w:tmpl w:val="EC504F62"/>
    <w:lvl w:ilvl="0" w:tplc="F1A00C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4"/>
    <w:rsid w:val="00000624"/>
    <w:rsid w:val="00001C90"/>
    <w:rsid w:val="00006B88"/>
    <w:rsid w:val="000171D5"/>
    <w:rsid w:val="000213D0"/>
    <w:rsid w:val="00022FBC"/>
    <w:rsid w:val="00025DF2"/>
    <w:rsid w:val="000312FF"/>
    <w:rsid w:val="000322D8"/>
    <w:rsid w:val="0004449D"/>
    <w:rsid w:val="000474CB"/>
    <w:rsid w:val="00047547"/>
    <w:rsid w:val="00050A8B"/>
    <w:rsid w:val="0005172F"/>
    <w:rsid w:val="0005369F"/>
    <w:rsid w:val="000546DF"/>
    <w:rsid w:val="000547A2"/>
    <w:rsid w:val="00056873"/>
    <w:rsid w:val="00060B88"/>
    <w:rsid w:val="00061A7A"/>
    <w:rsid w:val="00062A03"/>
    <w:rsid w:val="00066CBB"/>
    <w:rsid w:val="00073854"/>
    <w:rsid w:val="000741C5"/>
    <w:rsid w:val="00076998"/>
    <w:rsid w:val="000778EF"/>
    <w:rsid w:val="00077EAF"/>
    <w:rsid w:val="00083D08"/>
    <w:rsid w:val="00086E22"/>
    <w:rsid w:val="000902AC"/>
    <w:rsid w:val="00090FCA"/>
    <w:rsid w:val="000922A8"/>
    <w:rsid w:val="00094A4D"/>
    <w:rsid w:val="000956DA"/>
    <w:rsid w:val="000A066A"/>
    <w:rsid w:val="000A0951"/>
    <w:rsid w:val="000A1895"/>
    <w:rsid w:val="000A2A8C"/>
    <w:rsid w:val="000A6005"/>
    <w:rsid w:val="000B1C0D"/>
    <w:rsid w:val="000B2257"/>
    <w:rsid w:val="000B28A8"/>
    <w:rsid w:val="000B332A"/>
    <w:rsid w:val="000B36C2"/>
    <w:rsid w:val="000B4191"/>
    <w:rsid w:val="000B48FC"/>
    <w:rsid w:val="000B631C"/>
    <w:rsid w:val="000C0108"/>
    <w:rsid w:val="000C0343"/>
    <w:rsid w:val="000C0495"/>
    <w:rsid w:val="000C3BC6"/>
    <w:rsid w:val="000C78D0"/>
    <w:rsid w:val="000D1A33"/>
    <w:rsid w:val="000D5DAD"/>
    <w:rsid w:val="000D6A12"/>
    <w:rsid w:val="000E2879"/>
    <w:rsid w:val="000E2995"/>
    <w:rsid w:val="000E29B2"/>
    <w:rsid w:val="000E4A73"/>
    <w:rsid w:val="000E5437"/>
    <w:rsid w:val="000F11EF"/>
    <w:rsid w:val="000F2067"/>
    <w:rsid w:val="000F3E60"/>
    <w:rsid w:val="000F5418"/>
    <w:rsid w:val="000F5F72"/>
    <w:rsid w:val="000F7476"/>
    <w:rsid w:val="00110DF4"/>
    <w:rsid w:val="00120F8C"/>
    <w:rsid w:val="00121375"/>
    <w:rsid w:val="001320D4"/>
    <w:rsid w:val="0013312D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70A20"/>
    <w:rsid w:val="0017317F"/>
    <w:rsid w:val="00173972"/>
    <w:rsid w:val="001832BC"/>
    <w:rsid w:val="001843A9"/>
    <w:rsid w:val="001846E3"/>
    <w:rsid w:val="00185E2D"/>
    <w:rsid w:val="00192E91"/>
    <w:rsid w:val="00193661"/>
    <w:rsid w:val="0019622C"/>
    <w:rsid w:val="00197D47"/>
    <w:rsid w:val="001A3A33"/>
    <w:rsid w:val="001A3C4B"/>
    <w:rsid w:val="001B79EE"/>
    <w:rsid w:val="001C2858"/>
    <w:rsid w:val="001C2F8A"/>
    <w:rsid w:val="001C35A7"/>
    <w:rsid w:val="001C74AA"/>
    <w:rsid w:val="001D1FFB"/>
    <w:rsid w:val="001D394B"/>
    <w:rsid w:val="001D4675"/>
    <w:rsid w:val="001D5E21"/>
    <w:rsid w:val="001D6214"/>
    <w:rsid w:val="001D65D5"/>
    <w:rsid w:val="001E189F"/>
    <w:rsid w:val="001E6BAB"/>
    <w:rsid w:val="001F1540"/>
    <w:rsid w:val="001F4FC1"/>
    <w:rsid w:val="001F5F6B"/>
    <w:rsid w:val="001F69C7"/>
    <w:rsid w:val="00200125"/>
    <w:rsid w:val="002013D1"/>
    <w:rsid w:val="00201D67"/>
    <w:rsid w:val="00204E6A"/>
    <w:rsid w:val="00206E35"/>
    <w:rsid w:val="002131E0"/>
    <w:rsid w:val="00213E18"/>
    <w:rsid w:val="00221EBA"/>
    <w:rsid w:val="00227251"/>
    <w:rsid w:val="002378EE"/>
    <w:rsid w:val="00245582"/>
    <w:rsid w:val="002505A6"/>
    <w:rsid w:val="00251F57"/>
    <w:rsid w:val="00256F9E"/>
    <w:rsid w:val="0025745E"/>
    <w:rsid w:val="002627A8"/>
    <w:rsid w:val="00265E10"/>
    <w:rsid w:val="0026609E"/>
    <w:rsid w:val="00271E6B"/>
    <w:rsid w:val="002810DD"/>
    <w:rsid w:val="00282C41"/>
    <w:rsid w:val="00284758"/>
    <w:rsid w:val="00287D47"/>
    <w:rsid w:val="002921E1"/>
    <w:rsid w:val="002A14EF"/>
    <w:rsid w:val="002A4D1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E0547"/>
    <w:rsid w:val="002E0C0A"/>
    <w:rsid w:val="002E1770"/>
    <w:rsid w:val="002E3E48"/>
    <w:rsid w:val="002E402B"/>
    <w:rsid w:val="002E5E09"/>
    <w:rsid w:val="002E602A"/>
    <w:rsid w:val="002E6984"/>
    <w:rsid w:val="002F3D61"/>
    <w:rsid w:val="002F4809"/>
    <w:rsid w:val="002F7503"/>
    <w:rsid w:val="002F7E2E"/>
    <w:rsid w:val="00300155"/>
    <w:rsid w:val="00301CBB"/>
    <w:rsid w:val="003030D2"/>
    <w:rsid w:val="0030616B"/>
    <w:rsid w:val="003164C2"/>
    <w:rsid w:val="0031730E"/>
    <w:rsid w:val="00325685"/>
    <w:rsid w:val="0033321D"/>
    <w:rsid w:val="003345D1"/>
    <w:rsid w:val="00335132"/>
    <w:rsid w:val="00340CE5"/>
    <w:rsid w:val="00344F28"/>
    <w:rsid w:val="00346231"/>
    <w:rsid w:val="00351B0E"/>
    <w:rsid w:val="003528B4"/>
    <w:rsid w:val="0035324F"/>
    <w:rsid w:val="003643B7"/>
    <w:rsid w:val="003674F0"/>
    <w:rsid w:val="0037257B"/>
    <w:rsid w:val="003739AF"/>
    <w:rsid w:val="003777EA"/>
    <w:rsid w:val="003800B4"/>
    <w:rsid w:val="00380A7E"/>
    <w:rsid w:val="00382B6A"/>
    <w:rsid w:val="003840AA"/>
    <w:rsid w:val="003907BF"/>
    <w:rsid w:val="00392985"/>
    <w:rsid w:val="00396CCF"/>
    <w:rsid w:val="003A04D3"/>
    <w:rsid w:val="003A1C12"/>
    <w:rsid w:val="003A4398"/>
    <w:rsid w:val="003B104D"/>
    <w:rsid w:val="003B3515"/>
    <w:rsid w:val="003C12CD"/>
    <w:rsid w:val="003C1E77"/>
    <w:rsid w:val="003C6F57"/>
    <w:rsid w:val="003D14D6"/>
    <w:rsid w:val="003D2077"/>
    <w:rsid w:val="003D27A0"/>
    <w:rsid w:val="003D52C2"/>
    <w:rsid w:val="003D5C8E"/>
    <w:rsid w:val="003D6429"/>
    <w:rsid w:val="003E72DC"/>
    <w:rsid w:val="003F313F"/>
    <w:rsid w:val="003F323F"/>
    <w:rsid w:val="003F3289"/>
    <w:rsid w:val="003F572E"/>
    <w:rsid w:val="003F5E59"/>
    <w:rsid w:val="003F74DC"/>
    <w:rsid w:val="00402775"/>
    <w:rsid w:val="00404BD1"/>
    <w:rsid w:val="00406423"/>
    <w:rsid w:val="00406846"/>
    <w:rsid w:val="00406B2C"/>
    <w:rsid w:val="00407DFD"/>
    <w:rsid w:val="004123CC"/>
    <w:rsid w:val="00413796"/>
    <w:rsid w:val="004174A4"/>
    <w:rsid w:val="0042019C"/>
    <w:rsid w:val="004201DE"/>
    <w:rsid w:val="00420DB8"/>
    <w:rsid w:val="004231B4"/>
    <w:rsid w:val="00426AAF"/>
    <w:rsid w:val="0043156C"/>
    <w:rsid w:val="004320D5"/>
    <w:rsid w:val="0044250E"/>
    <w:rsid w:val="00444437"/>
    <w:rsid w:val="00446001"/>
    <w:rsid w:val="004510C0"/>
    <w:rsid w:val="00453CE3"/>
    <w:rsid w:val="004566B0"/>
    <w:rsid w:val="0046265D"/>
    <w:rsid w:val="00467736"/>
    <w:rsid w:val="00471E5B"/>
    <w:rsid w:val="00476B85"/>
    <w:rsid w:val="00477112"/>
    <w:rsid w:val="004800CD"/>
    <w:rsid w:val="00480EDA"/>
    <w:rsid w:val="00487215"/>
    <w:rsid w:val="00491668"/>
    <w:rsid w:val="00491AA4"/>
    <w:rsid w:val="004947FF"/>
    <w:rsid w:val="004956BF"/>
    <w:rsid w:val="004975B3"/>
    <w:rsid w:val="004A044D"/>
    <w:rsid w:val="004A0B91"/>
    <w:rsid w:val="004A321A"/>
    <w:rsid w:val="004A35C6"/>
    <w:rsid w:val="004B1F64"/>
    <w:rsid w:val="004B6985"/>
    <w:rsid w:val="004C0E2A"/>
    <w:rsid w:val="004C0FD4"/>
    <w:rsid w:val="004C3048"/>
    <w:rsid w:val="004C4AD0"/>
    <w:rsid w:val="004C4ADA"/>
    <w:rsid w:val="004C7C55"/>
    <w:rsid w:val="004D1208"/>
    <w:rsid w:val="004D38AD"/>
    <w:rsid w:val="004D3A31"/>
    <w:rsid w:val="004D5D67"/>
    <w:rsid w:val="004E3387"/>
    <w:rsid w:val="004E720B"/>
    <w:rsid w:val="004F1000"/>
    <w:rsid w:val="004F2881"/>
    <w:rsid w:val="004F4B01"/>
    <w:rsid w:val="00506032"/>
    <w:rsid w:val="00506C30"/>
    <w:rsid w:val="005130A3"/>
    <w:rsid w:val="00513DBC"/>
    <w:rsid w:val="0051443D"/>
    <w:rsid w:val="00516929"/>
    <w:rsid w:val="00517F5E"/>
    <w:rsid w:val="00520001"/>
    <w:rsid w:val="0052133E"/>
    <w:rsid w:val="0052250D"/>
    <w:rsid w:val="00522780"/>
    <w:rsid w:val="0052533F"/>
    <w:rsid w:val="005256F3"/>
    <w:rsid w:val="00527F75"/>
    <w:rsid w:val="00530CAB"/>
    <w:rsid w:val="00532840"/>
    <w:rsid w:val="0053436A"/>
    <w:rsid w:val="005403BE"/>
    <w:rsid w:val="00541F80"/>
    <w:rsid w:val="00546023"/>
    <w:rsid w:val="005474B0"/>
    <w:rsid w:val="00547AE7"/>
    <w:rsid w:val="00554908"/>
    <w:rsid w:val="00554E56"/>
    <w:rsid w:val="0055580E"/>
    <w:rsid w:val="005704D5"/>
    <w:rsid w:val="00570FBA"/>
    <w:rsid w:val="00572D38"/>
    <w:rsid w:val="0057463A"/>
    <w:rsid w:val="00574C80"/>
    <w:rsid w:val="00575C00"/>
    <w:rsid w:val="00575DFF"/>
    <w:rsid w:val="00583768"/>
    <w:rsid w:val="00583980"/>
    <w:rsid w:val="0058470C"/>
    <w:rsid w:val="00585098"/>
    <w:rsid w:val="0058520C"/>
    <w:rsid w:val="00596851"/>
    <w:rsid w:val="00597386"/>
    <w:rsid w:val="005A18BA"/>
    <w:rsid w:val="005A22CB"/>
    <w:rsid w:val="005A4490"/>
    <w:rsid w:val="005A604D"/>
    <w:rsid w:val="005B1987"/>
    <w:rsid w:val="005B33D9"/>
    <w:rsid w:val="005B57C3"/>
    <w:rsid w:val="005B73D2"/>
    <w:rsid w:val="005C0BAF"/>
    <w:rsid w:val="005C4527"/>
    <w:rsid w:val="005C5AD0"/>
    <w:rsid w:val="005C6267"/>
    <w:rsid w:val="005C72CD"/>
    <w:rsid w:val="005D02A4"/>
    <w:rsid w:val="005D620F"/>
    <w:rsid w:val="005D6F87"/>
    <w:rsid w:val="005D73CA"/>
    <w:rsid w:val="005E0C53"/>
    <w:rsid w:val="005E1064"/>
    <w:rsid w:val="005E2E9C"/>
    <w:rsid w:val="005E74EE"/>
    <w:rsid w:val="005E7557"/>
    <w:rsid w:val="005F1F2E"/>
    <w:rsid w:val="005F2B57"/>
    <w:rsid w:val="00601D59"/>
    <w:rsid w:val="00602FD3"/>
    <w:rsid w:val="00603B07"/>
    <w:rsid w:val="00607537"/>
    <w:rsid w:val="0061469A"/>
    <w:rsid w:val="006162BD"/>
    <w:rsid w:val="00630B6B"/>
    <w:rsid w:val="00633B5F"/>
    <w:rsid w:val="00634285"/>
    <w:rsid w:val="006373FD"/>
    <w:rsid w:val="00644E06"/>
    <w:rsid w:val="00645A04"/>
    <w:rsid w:val="00651C57"/>
    <w:rsid w:val="006544A2"/>
    <w:rsid w:val="00655D3A"/>
    <w:rsid w:val="0066006D"/>
    <w:rsid w:val="00666B52"/>
    <w:rsid w:val="006716DC"/>
    <w:rsid w:val="006724D0"/>
    <w:rsid w:val="006729F4"/>
    <w:rsid w:val="00674B91"/>
    <w:rsid w:val="00682016"/>
    <w:rsid w:val="00683ADD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655E"/>
    <w:rsid w:val="006D177D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701B03"/>
    <w:rsid w:val="00703A73"/>
    <w:rsid w:val="00705279"/>
    <w:rsid w:val="00706582"/>
    <w:rsid w:val="0071215C"/>
    <w:rsid w:val="00712C92"/>
    <w:rsid w:val="00713328"/>
    <w:rsid w:val="007230F9"/>
    <w:rsid w:val="00724027"/>
    <w:rsid w:val="0072659C"/>
    <w:rsid w:val="007275F2"/>
    <w:rsid w:val="00730826"/>
    <w:rsid w:val="0073217B"/>
    <w:rsid w:val="00736103"/>
    <w:rsid w:val="00741B81"/>
    <w:rsid w:val="00741F99"/>
    <w:rsid w:val="00745BF0"/>
    <w:rsid w:val="007467D9"/>
    <w:rsid w:val="007509D6"/>
    <w:rsid w:val="00756C68"/>
    <w:rsid w:val="007641BB"/>
    <w:rsid w:val="00765812"/>
    <w:rsid w:val="00772750"/>
    <w:rsid w:val="0077319F"/>
    <w:rsid w:val="007816C6"/>
    <w:rsid w:val="00784BEC"/>
    <w:rsid w:val="00785A24"/>
    <w:rsid w:val="00790AEB"/>
    <w:rsid w:val="00792F97"/>
    <w:rsid w:val="007946F0"/>
    <w:rsid w:val="00794E5B"/>
    <w:rsid w:val="00795109"/>
    <w:rsid w:val="00795CB7"/>
    <w:rsid w:val="007A4673"/>
    <w:rsid w:val="007A59E2"/>
    <w:rsid w:val="007A670D"/>
    <w:rsid w:val="007A69C6"/>
    <w:rsid w:val="007B20B6"/>
    <w:rsid w:val="007B441A"/>
    <w:rsid w:val="007B6076"/>
    <w:rsid w:val="007B7889"/>
    <w:rsid w:val="007B7C46"/>
    <w:rsid w:val="007C0874"/>
    <w:rsid w:val="007C2616"/>
    <w:rsid w:val="007C3B2A"/>
    <w:rsid w:val="007D2449"/>
    <w:rsid w:val="007D3B24"/>
    <w:rsid w:val="007D44FC"/>
    <w:rsid w:val="007D6D49"/>
    <w:rsid w:val="007E06DF"/>
    <w:rsid w:val="007E3C84"/>
    <w:rsid w:val="007E6D21"/>
    <w:rsid w:val="007F0F89"/>
    <w:rsid w:val="007F4B5A"/>
    <w:rsid w:val="007F5350"/>
    <w:rsid w:val="0080579A"/>
    <w:rsid w:val="008110E3"/>
    <w:rsid w:val="008134EA"/>
    <w:rsid w:val="008150C8"/>
    <w:rsid w:val="00816AA8"/>
    <w:rsid w:val="0081743B"/>
    <w:rsid w:val="0082067E"/>
    <w:rsid w:val="0082153B"/>
    <w:rsid w:val="00821647"/>
    <w:rsid w:val="00823345"/>
    <w:rsid w:val="00823898"/>
    <w:rsid w:val="00826D03"/>
    <w:rsid w:val="00827E78"/>
    <w:rsid w:val="00830A2B"/>
    <w:rsid w:val="00830FF3"/>
    <w:rsid w:val="008319A1"/>
    <w:rsid w:val="00836C03"/>
    <w:rsid w:val="0084479B"/>
    <w:rsid w:val="00846A11"/>
    <w:rsid w:val="00850392"/>
    <w:rsid w:val="00850A05"/>
    <w:rsid w:val="0085119E"/>
    <w:rsid w:val="00852485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A5694"/>
    <w:rsid w:val="008B17D5"/>
    <w:rsid w:val="008B329C"/>
    <w:rsid w:val="008B46AD"/>
    <w:rsid w:val="008B5A9A"/>
    <w:rsid w:val="008C2A5B"/>
    <w:rsid w:val="008C347F"/>
    <w:rsid w:val="008D0793"/>
    <w:rsid w:val="008D31C6"/>
    <w:rsid w:val="008D3B9E"/>
    <w:rsid w:val="008D58D2"/>
    <w:rsid w:val="008D5A45"/>
    <w:rsid w:val="008F17D2"/>
    <w:rsid w:val="008F28FD"/>
    <w:rsid w:val="008F60AE"/>
    <w:rsid w:val="008F6CC9"/>
    <w:rsid w:val="009016BE"/>
    <w:rsid w:val="00905D64"/>
    <w:rsid w:val="0091298A"/>
    <w:rsid w:val="00913FE5"/>
    <w:rsid w:val="00917790"/>
    <w:rsid w:val="00921031"/>
    <w:rsid w:val="009223F2"/>
    <w:rsid w:val="009230D9"/>
    <w:rsid w:val="00924019"/>
    <w:rsid w:val="009275E2"/>
    <w:rsid w:val="009276BE"/>
    <w:rsid w:val="00927BD5"/>
    <w:rsid w:val="009301B2"/>
    <w:rsid w:val="00934888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134F"/>
    <w:rsid w:val="00961C9D"/>
    <w:rsid w:val="00963918"/>
    <w:rsid w:val="0096466C"/>
    <w:rsid w:val="0096735D"/>
    <w:rsid w:val="00971492"/>
    <w:rsid w:val="0097351A"/>
    <w:rsid w:val="00976455"/>
    <w:rsid w:val="00980A67"/>
    <w:rsid w:val="00983D09"/>
    <w:rsid w:val="00984719"/>
    <w:rsid w:val="009859A6"/>
    <w:rsid w:val="00986C68"/>
    <w:rsid w:val="009930CD"/>
    <w:rsid w:val="00995837"/>
    <w:rsid w:val="009A2A51"/>
    <w:rsid w:val="009A62B5"/>
    <w:rsid w:val="009A7D10"/>
    <w:rsid w:val="009B0998"/>
    <w:rsid w:val="009B2927"/>
    <w:rsid w:val="009B4958"/>
    <w:rsid w:val="009B4B86"/>
    <w:rsid w:val="009B6182"/>
    <w:rsid w:val="009B62D1"/>
    <w:rsid w:val="009B680B"/>
    <w:rsid w:val="009B767F"/>
    <w:rsid w:val="009C2B98"/>
    <w:rsid w:val="009C4C02"/>
    <w:rsid w:val="009C6DB7"/>
    <w:rsid w:val="009E0CCC"/>
    <w:rsid w:val="009E474E"/>
    <w:rsid w:val="009E797C"/>
    <w:rsid w:val="009F01E5"/>
    <w:rsid w:val="009F24E0"/>
    <w:rsid w:val="009F3FA6"/>
    <w:rsid w:val="009F7730"/>
    <w:rsid w:val="00A04D97"/>
    <w:rsid w:val="00A068F1"/>
    <w:rsid w:val="00A10CE4"/>
    <w:rsid w:val="00A12235"/>
    <w:rsid w:val="00A17055"/>
    <w:rsid w:val="00A202B2"/>
    <w:rsid w:val="00A21BCC"/>
    <w:rsid w:val="00A255B9"/>
    <w:rsid w:val="00A2563A"/>
    <w:rsid w:val="00A35688"/>
    <w:rsid w:val="00A4604E"/>
    <w:rsid w:val="00A47362"/>
    <w:rsid w:val="00A54BB0"/>
    <w:rsid w:val="00A56DD1"/>
    <w:rsid w:val="00A611F4"/>
    <w:rsid w:val="00A62707"/>
    <w:rsid w:val="00A719A7"/>
    <w:rsid w:val="00A72F81"/>
    <w:rsid w:val="00A768DE"/>
    <w:rsid w:val="00A80633"/>
    <w:rsid w:val="00A82257"/>
    <w:rsid w:val="00A82AC8"/>
    <w:rsid w:val="00A84519"/>
    <w:rsid w:val="00A868C4"/>
    <w:rsid w:val="00A91A80"/>
    <w:rsid w:val="00A94A4D"/>
    <w:rsid w:val="00AA65DB"/>
    <w:rsid w:val="00AB676E"/>
    <w:rsid w:val="00AB7F6D"/>
    <w:rsid w:val="00AC410C"/>
    <w:rsid w:val="00AC431D"/>
    <w:rsid w:val="00AD03C9"/>
    <w:rsid w:val="00AD3CC3"/>
    <w:rsid w:val="00AD563F"/>
    <w:rsid w:val="00AE0AC3"/>
    <w:rsid w:val="00AE213D"/>
    <w:rsid w:val="00AE30F7"/>
    <w:rsid w:val="00AE5791"/>
    <w:rsid w:val="00AE5F5C"/>
    <w:rsid w:val="00AE700B"/>
    <w:rsid w:val="00AF2062"/>
    <w:rsid w:val="00AF218B"/>
    <w:rsid w:val="00AF3EF0"/>
    <w:rsid w:val="00AF6F12"/>
    <w:rsid w:val="00AF7A29"/>
    <w:rsid w:val="00B008CC"/>
    <w:rsid w:val="00B00911"/>
    <w:rsid w:val="00B0650C"/>
    <w:rsid w:val="00B074F2"/>
    <w:rsid w:val="00B07E17"/>
    <w:rsid w:val="00B13AE8"/>
    <w:rsid w:val="00B16585"/>
    <w:rsid w:val="00B16A3B"/>
    <w:rsid w:val="00B214F1"/>
    <w:rsid w:val="00B22DA4"/>
    <w:rsid w:val="00B26F68"/>
    <w:rsid w:val="00B30F67"/>
    <w:rsid w:val="00B32DAE"/>
    <w:rsid w:val="00B33044"/>
    <w:rsid w:val="00B353D7"/>
    <w:rsid w:val="00B43C3C"/>
    <w:rsid w:val="00B44124"/>
    <w:rsid w:val="00B44D80"/>
    <w:rsid w:val="00B44D91"/>
    <w:rsid w:val="00B46F89"/>
    <w:rsid w:val="00B60558"/>
    <w:rsid w:val="00B60AAA"/>
    <w:rsid w:val="00B672F9"/>
    <w:rsid w:val="00B6737D"/>
    <w:rsid w:val="00B7153D"/>
    <w:rsid w:val="00B74331"/>
    <w:rsid w:val="00B75CBF"/>
    <w:rsid w:val="00B7606A"/>
    <w:rsid w:val="00B77BA7"/>
    <w:rsid w:val="00B83184"/>
    <w:rsid w:val="00B9358C"/>
    <w:rsid w:val="00B93736"/>
    <w:rsid w:val="00B94899"/>
    <w:rsid w:val="00B95C99"/>
    <w:rsid w:val="00B966E5"/>
    <w:rsid w:val="00B96B65"/>
    <w:rsid w:val="00BA0C71"/>
    <w:rsid w:val="00BA5822"/>
    <w:rsid w:val="00BA59AD"/>
    <w:rsid w:val="00BB1482"/>
    <w:rsid w:val="00BB18CB"/>
    <w:rsid w:val="00BB4263"/>
    <w:rsid w:val="00BB5C2A"/>
    <w:rsid w:val="00BB66E1"/>
    <w:rsid w:val="00BB6772"/>
    <w:rsid w:val="00BB6ACF"/>
    <w:rsid w:val="00BC2190"/>
    <w:rsid w:val="00BC61BF"/>
    <w:rsid w:val="00BD2237"/>
    <w:rsid w:val="00BD677D"/>
    <w:rsid w:val="00BE04DD"/>
    <w:rsid w:val="00BE4D45"/>
    <w:rsid w:val="00BE523E"/>
    <w:rsid w:val="00BE6918"/>
    <w:rsid w:val="00BF066E"/>
    <w:rsid w:val="00C0095C"/>
    <w:rsid w:val="00C13306"/>
    <w:rsid w:val="00C142F8"/>
    <w:rsid w:val="00C165E1"/>
    <w:rsid w:val="00C1781D"/>
    <w:rsid w:val="00C20D09"/>
    <w:rsid w:val="00C24E84"/>
    <w:rsid w:val="00C27593"/>
    <w:rsid w:val="00C3044B"/>
    <w:rsid w:val="00C3046E"/>
    <w:rsid w:val="00C3177F"/>
    <w:rsid w:val="00C35C08"/>
    <w:rsid w:val="00C35F4A"/>
    <w:rsid w:val="00C41069"/>
    <w:rsid w:val="00C41405"/>
    <w:rsid w:val="00C46EE2"/>
    <w:rsid w:val="00C4772A"/>
    <w:rsid w:val="00C53FBA"/>
    <w:rsid w:val="00C54DDD"/>
    <w:rsid w:val="00C54EBB"/>
    <w:rsid w:val="00C5631D"/>
    <w:rsid w:val="00C576E2"/>
    <w:rsid w:val="00C61992"/>
    <w:rsid w:val="00C7079B"/>
    <w:rsid w:val="00C739F6"/>
    <w:rsid w:val="00C801E2"/>
    <w:rsid w:val="00C8079D"/>
    <w:rsid w:val="00C81758"/>
    <w:rsid w:val="00C81B17"/>
    <w:rsid w:val="00C81E56"/>
    <w:rsid w:val="00C867C1"/>
    <w:rsid w:val="00C90CF5"/>
    <w:rsid w:val="00C929A3"/>
    <w:rsid w:val="00C9413F"/>
    <w:rsid w:val="00C961BC"/>
    <w:rsid w:val="00CA41F9"/>
    <w:rsid w:val="00CA48DF"/>
    <w:rsid w:val="00CA5862"/>
    <w:rsid w:val="00CB0F18"/>
    <w:rsid w:val="00CB12A4"/>
    <w:rsid w:val="00CB445E"/>
    <w:rsid w:val="00CC2800"/>
    <w:rsid w:val="00CC3594"/>
    <w:rsid w:val="00CD063E"/>
    <w:rsid w:val="00CD18AD"/>
    <w:rsid w:val="00CD1CF8"/>
    <w:rsid w:val="00CD215C"/>
    <w:rsid w:val="00CD3274"/>
    <w:rsid w:val="00CD52C8"/>
    <w:rsid w:val="00CD779C"/>
    <w:rsid w:val="00CE49D8"/>
    <w:rsid w:val="00CE535D"/>
    <w:rsid w:val="00CE587A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158A0"/>
    <w:rsid w:val="00D20649"/>
    <w:rsid w:val="00D22917"/>
    <w:rsid w:val="00D244D4"/>
    <w:rsid w:val="00D267CA"/>
    <w:rsid w:val="00D335E8"/>
    <w:rsid w:val="00D33ECA"/>
    <w:rsid w:val="00D340A1"/>
    <w:rsid w:val="00D355FB"/>
    <w:rsid w:val="00D41AE8"/>
    <w:rsid w:val="00D45B8D"/>
    <w:rsid w:val="00D52341"/>
    <w:rsid w:val="00D527D5"/>
    <w:rsid w:val="00D53726"/>
    <w:rsid w:val="00D5501A"/>
    <w:rsid w:val="00D56480"/>
    <w:rsid w:val="00D579BD"/>
    <w:rsid w:val="00D64994"/>
    <w:rsid w:val="00D677CE"/>
    <w:rsid w:val="00D74F94"/>
    <w:rsid w:val="00D7617C"/>
    <w:rsid w:val="00D8165A"/>
    <w:rsid w:val="00D834D8"/>
    <w:rsid w:val="00D83C18"/>
    <w:rsid w:val="00D93434"/>
    <w:rsid w:val="00D940A9"/>
    <w:rsid w:val="00D94D1A"/>
    <w:rsid w:val="00DA16B9"/>
    <w:rsid w:val="00DA2798"/>
    <w:rsid w:val="00DA7B07"/>
    <w:rsid w:val="00DA7CA4"/>
    <w:rsid w:val="00DB12E7"/>
    <w:rsid w:val="00DB5ACB"/>
    <w:rsid w:val="00DB6655"/>
    <w:rsid w:val="00DB7E75"/>
    <w:rsid w:val="00DD1FB1"/>
    <w:rsid w:val="00DD2305"/>
    <w:rsid w:val="00DD7E26"/>
    <w:rsid w:val="00DD7E69"/>
    <w:rsid w:val="00DE0CAB"/>
    <w:rsid w:val="00DE0EAC"/>
    <w:rsid w:val="00DE4B5B"/>
    <w:rsid w:val="00DF1A02"/>
    <w:rsid w:val="00E00EC0"/>
    <w:rsid w:val="00E04159"/>
    <w:rsid w:val="00E0763C"/>
    <w:rsid w:val="00E114AE"/>
    <w:rsid w:val="00E12BD0"/>
    <w:rsid w:val="00E13021"/>
    <w:rsid w:val="00E13568"/>
    <w:rsid w:val="00E141AA"/>
    <w:rsid w:val="00E17116"/>
    <w:rsid w:val="00E1718B"/>
    <w:rsid w:val="00E21E6F"/>
    <w:rsid w:val="00E235F5"/>
    <w:rsid w:val="00E262FE"/>
    <w:rsid w:val="00E34A9D"/>
    <w:rsid w:val="00E36382"/>
    <w:rsid w:val="00E37E8E"/>
    <w:rsid w:val="00E4006C"/>
    <w:rsid w:val="00E41314"/>
    <w:rsid w:val="00E5128F"/>
    <w:rsid w:val="00E542F0"/>
    <w:rsid w:val="00E54F42"/>
    <w:rsid w:val="00E63CD0"/>
    <w:rsid w:val="00E63CD6"/>
    <w:rsid w:val="00E6724B"/>
    <w:rsid w:val="00E673CF"/>
    <w:rsid w:val="00E704D8"/>
    <w:rsid w:val="00E7374E"/>
    <w:rsid w:val="00E94C1B"/>
    <w:rsid w:val="00EB1397"/>
    <w:rsid w:val="00EB4EB7"/>
    <w:rsid w:val="00EC0B14"/>
    <w:rsid w:val="00EC327E"/>
    <w:rsid w:val="00EC3457"/>
    <w:rsid w:val="00EC42BE"/>
    <w:rsid w:val="00EC6C85"/>
    <w:rsid w:val="00EC6D34"/>
    <w:rsid w:val="00ED0E53"/>
    <w:rsid w:val="00ED1638"/>
    <w:rsid w:val="00EE2AB9"/>
    <w:rsid w:val="00EE2B5F"/>
    <w:rsid w:val="00EE73A4"/>
    <w:rsid w:val="00EF3CDF"/>
    <w:rsid w:val="00F02964"/>
    <w:rsid w:val="00F039B9"/>
    <w:rsid w:val="00F07C04"/>
    <w:rsid w:val="00F12D82"/>
    <w:rsid w:val="00F14C75"/>
    <w:rsid w:val="00F14CCB"/>
    <w:rsid w:val="00F20805"/>
    <w:rsid w:val="00F21252"/>
    <w:rsid w:val="00F2323B"/>
    <w:rsid w:val="00F272C2"/>
    <w:rsid w:val="00F27811"/>
    <w:rsid w:val="00F32C45"/>
    <w:rsid w:val="00F32F25"/>
    <w:rsid w:val="00F3321C"/>
    <w:rsid w:val="00F35C15"/>
    <w:rsid w:val="00F42A5F"/>
    <w:rsid w:val="00F42F05"/>
    <w:rsid w:val="00F434D2"/>
    <w:rsid w:val="00F449D6"/>
    <w:rsid w:val="00F46267"/>
    <w:rsid w:val="00F61D55"/>
    <w:rsid w:val="00F66FBB"/>
    <w:rsid w:val="00F916D3"/>
    <w:rsid w:val="00F92508"/>
    <w:rsid w:val="00F95B3C"/>
    <w:rsid w:val="00FA09DE"/>
    <w:rsid w:val="00FA0EAB"/>
    <w:rsid w:val="00FA2A87"/>
    <w:rsid w:val="00FA2FC3"/>
    <w:rsid w:val="00FB19A3"/>
    <w:rsid w:val="00FB44D5"/>
    <w:rsid w:val="00FB68B3"/>
    <w:rsid w:val="00FC0452"/>
    <w:rsid w:val="00FC151C"/>
    <w:rsid w:val="00FC5C7D"/>
    <w:rsid w:val="00FC650D"/>
    <w:rsid w:val="00FD3A0C"/>
    <w:rsid w:val="00FD6402"/>
    <w:rsid w:val="00FE1EB4"/>
    <w:rsid w:val="00FE394B"/>
    <w:rsid w:val="00FE4324"/>
    <w:rsid w:val="00FE4C56"/>
    <w:rsid w:val="00FF4579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DCB"/>
  <w15:docId w15:val="{103CDD7A-2797-4835-ADE1-8B70C2D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5F2B0-1F36-4B43-B0B8-23ED1BC9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Аминова Гуля Анатольевна</cp:lastModifiedBy>
  <cp:revision>3</cp:revision>
  <cp:lastPrinted>2023-04-29T16:47:00Z</cp:lastPrinted>
  <dcterms:created xsi:type="dcterms:W3CDTF">2023-11-20T08:35:00Z</dcterms:created>
  <dcterms:modified xsi:type="dcterms:W3CDTF">2023-11-20T09:07:00Z</dcterms:modified>
</cp:coreProperties>
</file>