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E0" w:rsidRPr="0049602F" w:rsidRDefault="002817E0" w:rsidP="002817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602F">
        <w:rPr>
          <w:rFonts w:ascii="Times New Roman" w:hAnsi="Times New Roman"/>
          <w:b/>
          <w:sz w:val="24"/>
          <w:szCs w:val="24"/>
        </w:rPr>
        <w:t>ГОДОВОЙ ПЛАН РАБОТЫ УЧЕНОГО СОВЕТА (НА 2020 ГОД)</w:t>
      </w:r>
    </w:p>
    <w:tbl>
      <w:tblPr>
        <w:tblW w:w="11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997"/>
        <w:gridCol w:w="1984"/>
      </w:tblGrid>
      <w:tr w:rsidR="002817E0" w:rsidRPr="0049602F" w:rsidTr="003D6762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2817E0" w:rsidRPr="0049602F" w:rsidTr="003D6762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ind w:left="236" w:hanging="2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602F">
              <w:rPr>
                <w:sz w:val="24"/>
                <w:szCs w:val="24"/>
              </w:rPr>
              <w:t>1. О развитии прикладной науки и технологического предпринимательства в СурГУ.</w:t>
            </w:r>
            <w:r w:rsidRPr="0049602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817E0" w:rsidRPr="001E5137" w:rsidRDefault="002817E0" w:rsidP="000F7795">
            <w:pPr>
              <w:ind w:left="236" w:hanging="236"/>
              <w:jc w:val="both"/>
              <w:rPr>
                <w:bCs/>
                <w:sz w:val="24"/>
                <w:szCs w:val="24"/>
              </w:rPr>
            </w:pPr>
            <w:r w:rsidRPr="001E5137">
              <w:rPr>
                <w:sz w:val="24"/>
                <w:szCs w:val="24"/>
              </w:rPr>
              <w:t>2. Р</w:t>
            </w:r>
            <w:r w:rsidRPr="001E5137">
              <w:rPr>
                <w:rFonts w:eastAsia="Calibri"/>
                <w:bCs/>
                <w:sz w:val="24"/>
                <w:szCs w:val="24"/>
              </w:rPr>
              <w:t>еализация</w:t>
            </w:r>
            <w:r w:rsidRPr="001E5137">
              <w:rPr>
                <w:sz w:val="24"/>
                <w:szCs w:val="24"/>
              </w:rPr>
              <w:t xml:space="preserve"> «Программы развития </w:t>
            </w:r>
            <w:r w:rsidRPr="001E5137">
              <w:rPr>
                <w:bCs/>
                <w:sz w:val="24"/>
                <w:szCs w:val="24"/>
              </w:rPr>
              <w:t>Института государства и права</w:t>
            </w:r>
            <w:r w:rsidRPr="001E5137">
              <w:rPr>
                <w:sz w:val="24"/>
                <w:szCs w:val="24"/>
              </w:rPr>
              <w:t xml:space="preserve"> на период с 2017 по 2021 годы»: отчет за 2019 год.</w:t>
            </w:r>
          </w:p>
          <w:p w:rsidR="002817E0" w:rsidRPr="0049602F" w:rsidRDefault="002817E0" w:rsidP="000F7795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 xml:space="preserve">3. Отчет и выборы заведующих кафедрами </w:t>
            </w:r>
            <w:r w:rsidRPr="0049602F">
              <w:rPr>
                <w:bCs/>
                <w:sz w:val="24"/>
                <w:szCs w:val="24"/>
              </w:rPr>
              <w:t>медико-биологических основ физической культуры и политико-правовых дисциплин.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ind w:right="-108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>Яворский Р.Э.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2817E0" w:rsidRPr="0049602F" w:rsidTr="003D6762">
        <w:trPr>
          <w:trHeight w:val="91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17E0" w:rsidRPr="0049602F" w:rsidRDefault="002817E0" w:rsidP="000F779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pStyle w:val="a3"/>
              <w:ind w:left="236" w:right="-51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5A">
              <w:rPr>
                <w:rFonts w:ascii="Times New Roman" w:hAnsi="Times New Roman"/>
                <w:sz w:val="24"/>
                <w:szCs w:val="24"/>
              </w:rPr>
              <w:t>1. Отчет ректора БУ ВО СурГУ за 2019 год.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2. Р</w:t>
            </w:r>
            <w:r w:rsidRPr="00A2735A">
              <w:rPr>
                <w:rFonts w:eastAsia="Calibri"/>
                <w:bCs/>
                <w:sz w:val="24"/>
                <w:szCs w:val="24"/>
              </w:rPr>
              <w:t>еализация «</w:t>
            </w:r>
            <w:r w:rsidRPr="00A2735A">
              <w:rPr>
                <w:sz w:val="24"/>
                <w:szCs w:val="24"/>
              </w:rPr>
              <w:t xml:space="preserve">Программы развития Медицинского института на период с 2017 по 2021 годы»: отчет за 2019 год. 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3. О подготовке и проведении мероприятий, посвященных празднованию 75-ой годовщины Победы в Великой Отечественной войне 1941-1945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Косенок С.М.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института</w:t>
            </w:r>
            <w:proofErr w:type="gramEnd"/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Болотов С.В.</w:t>
            </w:r>
          </w:p>
        </w:tc>
      </w:tr>
      <w:tr w:rsidR="002817E0" w:rsidRPr="0049602F" w:rsidTr="003D6762">
        <w:trPr>
          <w:trHeight w:val="88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pStyle w:val="Default"/>
              <w:ind w:left="236" w:hanging="2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35A">
              <w:rPr>
                <w:rFonts w:ascii="Times New Roman" w:hAnsi="Times New Roman" w:cs="Times New Roman"/>
              </w:rPr>
              <w:t>1. Анализ</w:t>
            </w:r>
            <w:r w:rsidRPr="00A2735A">
              <w:rPr>
                <w:rFonts w:ascii="Times New Roman" w:hAnsi="Times New Roman" w:cs="Times New Roman"/>
                <w:color w:val="auto"/>
              </w:rPr>
              <w:t xml:space="preserve"> исполнения бюджета университета на 2019 год. Проблемы и перспективы освоения бюджета университета в 2020 году.</w:t>
            </w:r>
          </w:p>
          <w:p w:rsidR="002817E0" w:rsidRPr="00A2735A" w:rsidRDefault="002817E0" w:rsidP="000F7795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5A">
              <w:rPr>
                <w:rFonts w:ascii="Times New Roman" w:hAnsi="Times New Roman"/>
                <w:sz w:val="24"/>
                <w:szCs w:val="24"/>
              </w:rPr>
              <w:t>2. Подготовка СурГУ к прохождению процедуры государственной аккредитации в 2020 году.</w:t>
            </w:r>
          </w:p>
          <w:p w:rsidR="002817E0" w:rsidRPr="00A2735A" w:rsidRDefault="002817E0" w:rsidP="000F7795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 xml:space="preserve">3. Отчет и выборы заведующего кафедрой </w:t>
            </w:r>
            <w:r w:rsidRPr="00A2735A">
              <w:rPr>
                <w:bCs/>
                <w:sz w:val="24"/>
                <w:szCs w:val="24"/>
              </w:rPr>
              <w:t xml:space="preserve">акушерства, гинекологии и </w:t>
            </w:r>
            <w:proofErr w:type="spellStart"/>
            <w:r w:rsidRPr="00A2735A">
              <w:rPr>
                <w:bCs/>
                <w:sz w:val="24"/>
                <w:szCs w:val="24"/>
              </w:rPr>
              <w:t>перинаталогии</w:t>
            </w:r>
            <w:proofErr w:type="spellEnd"/>
            <w:r w:rsidRPr="00A273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Овчарова Н.И.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Коновалова Е.В.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2817E0" w:rsidRPr="0049602F" w:rsidTr="003D6762">
        <w:trPr>
          <w:trHeight w:val="74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1. Утверждение Стратегии развития СурГУ.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2. Р</w:t>
            </w:r>
            <w:r w:rsidRPr="00A2735A">
              <w:rPr>
                <w:rFonts w:eastAsia="Calibri"/>
                <w:bCs/>
                <w:sz w:val="24"/>
                <w:szCs w:val="24"/>
              </w:rPr>
              <w:t>еализация</w:t>
            </w:r>
            <w:r w:rsidRPr="00A2735A">
              <w:rPr>
                <w:rFonts w:eastAsia="Calibri"/>
                <w:sz w:val="24"/>
                <w:szCs w:val="24"/>
              </w:rPr>
              <w:t xml:space="preserve"> «Программы</w:t>
            </w:r>
            <w:r w:rsidRPr="00A2735A">
              <w:rPr>
                <w:sz w:val="24"/>
                <w:szCs w:val="24"/>
              </w:rPr>
              <w:t xml:space="preserve"> развития </w:t>
            </w:r>
            <w:r w:rsidRPr="00A2735A">
              <w:rPr>
                <w:bCs/>
                <w:sz w:val="24"/>
                <w:szCs w:val="24"/>
              </w:rPr>
              <w:t>Института экономики и управления</w:t>
            </w:r>
            <w:r w:rsidRPr="00A2735A">
              <w:rPr>
                <w:sz w:val="24"/>
                <w:szCs w:val="24"/>
              </w:rPr>
              <w:t xml:space="preserve"> на период с 2017 по 2021 годы»: отчет за 2019 год.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3. Отчет об административно-хозяйственной деятельности в 2019 году, утверждение плана работы на 2020-2025 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Безуевская В.А.</w:t>
            </w:r>
          </w:p>
          <w:p w:rsidR="002817E0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института</w:t>
            </w:r>
            <w:proofErr w:type="gramEnd"/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02F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 w:rsidRPr="0049602F">
              <w:rPr>
                <w:rFonts w:ascii="Times New Roman" w:hAnsi="Times New Roman"/>
                <w:sz w:val="24"/>
                <w:szCs w:val="24"/>
              </w:rPr>
              <w:t xml:space="preserve"> Ш.Н.</w:t>
            </w:r>
          </w:p>
        </w:tc>
      </w:tr>
      <w:tr w:rsidR="002817E0" w:rsidRPr="0049602F" w:rsidTr="003D6762">
        <w:trPr>
          <w:trHeight w:val="84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1.</w:t>
            </w:r>
            <w:r w:rsidRPr="00A2735A">
              <w:rPr>
                <w:bCs/>
                <w:sz w:val="24"/>
                <w:szCs w:val="24"/>
              </w:rPr>
              <w:t xml:space="preserve"> </w:t>
            </w:r>
            <w:r w:rsidRPr="00A2735A">
              <w:rPr>
                <w:sz w:val="24"/>
                <w:szCs w:val="24"/>
              </w:rPr>
              <w:t>О приоритетных направлениях деятельности университета в контексте национальной политики РФ в области высшего образования.</w:t>
            </w:r>
          </w:p>
          <w:p w:rsidR="002817E0" w:rsidRPr="00A2735A" w:rsidRDefault="002817E0" w:rsidP="000F7795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2. Р</w:t>
            </w:r>
            <w:r w:rsidRPr="00A2735A">
              <w:rPr>
                <w:rFonts w:eastAsia="Calibri"/>
                <w:bCs/>
                <w:sz w:val="24"/>
                <w:szCs w:val="24"/>
              </w:rPr>
              <w:t>еализация «</w:t>
            </w:r>
            <w:r w:rsidRPr="00A2735A">
              <w:rPr>
                <w:sz w:val="24"/>
                <w:szCs w:val="24"/>
              </w:rPr>
              <w:t xml:space="preserve">Программы развития </w:t>
            </w:r>
            <w:r w:rsidRPr="00A2735A">
              <w:rPr>
                <w:bCs/>
                <w:sz w:val="24"/>
                <w:szCs w:val="24"/>
              </w:rPr>
              <w:t>Института гуманитарного образования и спорта</w:t>
            </w:r>
            <w:r w:rsidRPr="00A2735A">
              <w:rPr>
                <w:sz w:val="24"/>
                <w:szCs w:val="24"/>
              </w:rPr>
              <w:t xml:space="preserve"> на период с 2017 по 2021 годы»: отчет за 2019 год.</w:t>
            </w:r>
          </w:p>
          <w:p w:rsidR="002817E0" w:rsidRPr="00A2735A" w:rsidRDefault="002817E0" w:rsidP="000F7795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3. Р</w:t>
            </w:r>
            <w:r w:rsidRPr="00A2735A">
              <w:rPr>
                <w:rFonts w:eastAsia="Calibri"/>
                <w:bCs/>
                <w:sz w:val="24"/>
                <w:szCs w:val="24"/>
              </w:rPr>
              <w:t>еализация</w:t>
            </w:r>
            <w:r w:rsidRPr="00A2735A">
              <w:rPr>
                <w:rFonts w:eastAsia="Calibri"/>
                <w:sz w:val="24"/>
                <w:szCs w:val="24"/>
              </w:rPr>
              <w:t xml:space="preserve"> «Программы</w:t>
            </w:r>
            <w:r w:rsidRPr="00A2735A">
              <w:rPr>
                <w:sz w:val="24"/>
                <w:szCs w:val="24"/>
              </w:rPr>
              <w:t xml:space="preserve"> развития </w:t>
            </w:r>
            <w:r w:rsidRPr="00A2735A">
              <w:rPr>
                <w:bCs/>
                <w:sz w:val="24"/>
                <w:szCs w:val="24"/>
              </w:rPr>
              <w:t>Института естественных и технических наук</w:t>
            </w:r>
            <w:r w:rsidRPr="00A2735A">
              <w:rPr>
                <w:sz w:val="24"/>
                <w:szCs w:val="24"/>
              </w:rPr>
              <w:t xml:space="preserve"> на период с 2017 по 2021 годы» </w:t>
            </w:r>
            <w:r w:rsidRPr="00A2735A">
              <w:rPr>
                <w:rFonts w:eastAsia="Calibri"/>
                <w:sz w:val="24"/>
                <w:szCs w:val="24"/>
              </w:rPr>
              <w:t>и утверждение Плана мероприятий на 2019 год</w:t>
            </w:r>
            <w:r w:rsidRPr="00A2735A">
              <w:rPr>
                <w:sz w:val="24"/>
                <w:szCs w:val="24"/>
              </w:rPr>
              <w:t xml:space="preserve">: отчет за 2019 год. 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4. Отчет и выборы заведующих кафедрами</w:t>
            </w:r>
            <w:r w:rsidRPr="00A2735A">
              <w:rPr>
                <w:bCs/>
                <w:sz w:val="24"/>
                <w:szCs w:val="24"/>
              </w:rPr>
              <w:t xml:space="preserve"> экспериментальной физики, кардиологии, хирургических болезней.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7E0" w:rsidRPr="001E5137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sz w:val="24"/>
                <w:szCs w:val="24"/>
              </w:rPr>
              <w:t>Даниленко И.Н.</w:t>
            </w:r>
          </w:p>
          <w:p w:rsidR="002817E0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института</w:t>
            </w:r>
            <w:proofErr w:type="gramEnd"/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института</w:t>
            </w:r>
            <w:proofErr w:type="gramEnd"/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2817E0" w:rsidRPr="0049602F" w:rsidTr="003D6762">
        <w:trPr>
          <w:trHeight w:val="70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ind w:left="236" w:right="-51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 xml:space="preserve">1. </w:t>
            </w:r>
            <w:r w:rsidRPr="00A2735A">
              <w:rPr>
                <w:bCs/>
                <w:sz w:val="24"/>
                <w:szCs w:val="24"/>
              </w:rPr>
              <w:t>О работе по обеспечению комплексной безопасности в СурГУ: антикоррупционная политика, профилактика экстремисткой и террористической деятельности в студенческой среде.</w:t>
            </w:r>
            <w:r w:rsidRPr="00A2735A">
              <w:rPr>
                <w:sz w:val="24"/>
                <w:szCs w:val="24"/>
              </w:rPr>
              <w:t xml:space="preserve"> </w:t>
            </w:r>
          </w:p>
          <w:p w:rsidR="002817E0" w:rsidRPr="00A2735A" w:rsidRDefault="002817E0" w:rsidP="000F7795">
            <w:pPr>
              <w:ind w:left="236" w:right="-51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2. О ходе реализации решений, принятых Ученым советом.</w:t>
            </w:r>
          </w:p>
          <w:p w:rsidR="002817E0" w:rsidRPr="00A2735A" w:rsidRDefault="002817E0" w:rsidP="003D6762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3. Отчет и выборы заведующих кафедрами</w:t>
            </w:r>
            <w:r w:rsidRPr="00A2735A">
              <w:rPr>
                <w:bCs/>
                <w:sz w:val="24"/>
                <w:szCs w:val="24"/>
              </w:rPr>
              <w:t xml:space="preserve"> информатики и вычислительной техники, автоматики и компьютерных систем, философии и права, теории физической культуры.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9602F">
              <w:rPr>
                <w:rFonts w:ascii="Times New Roman" w:hAnsi="Times New Roman" w:cs="Times New Roman"/>
              </w:rPr>
              <w:t>Хисматуллин В.М.</w:t>
            </w:r>
          </w:p>
          <w:p w:rsidR="002817E0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Кузьмина Н.В.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7E0" w:rsidRPr="0049602F" w:rsidTr="003D6762">
        <w:trPr>
          <w:trHeight w:val="10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817E0" w:rsidRPr="0049602F" w:rsidRDefault="002817E0" w:rsidP="000F7795">
            <w:pPr>
              <w:pStyle w:val="a3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autoSpaceDE w:val="0"/>
              <w:autoSpaceDN w:val="0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1. Перспективы развития среднего профессионального образования в СурГУ. Утверждение Программы развития медицинского колледжа.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2. Форсайт научно-исследовательской деятельности СурГУ.</w:t>
            </w:r>
          </w:p>
          <w:p w:rsidR="002817E0" w:rsidRPr="00A2735A" w:rsidRDefault="002817E0" w:rsidP="000F7795">
            <w:pPr>
              <w:ind w:left="236" w:hanging="236"/>
              <w:jc w:val="both"/>
              <w:rPr>
                <w:sz w:val="24"/>
                <w:szCs w:val="24"/>
              </w:rPr>
            </w:pPr>
            <w:r w:rsidRPr="00A2735A">
              <w:rPr>
                <w:sz w:val="24"/>
                <w:szCs w:val="24"/>
              </w:rPr>
              <w:t>3. Р</w:t>
            </w:r>
            <w:r w:rsidRPr="00A2735A">
              <w:rPr>
                <w:rFonts w:eastAsia="Calibri"/>
                <w:bCs/>
                <w:sz w:val="24"/>
                <w:szCs w:val="24"/>
              </w:rPr>
              <w:t>еализация «</w:t>
            </w:r>
            <w:r w:rsidRPr="00A2735A">
              <w:rPr>
                <w:sz w:val="24"/>
                <w:szCs w:val="24"/>
              </w:rPr>
              <w:t xml:space="preserve">Программы развития Политехнического института на период с 2017 по 2021 годы»: отчет за 2019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9602F">
              <w:rPr>
                <w:rFonts w:ascii="Times New Roman" w:hAnsi="Times New Roman" w:cs="Times New Roman"/>
              </w:rPr>
              <w:t>Бубович</w:t>
            </w:r>
            <w:proofErr w:type="spellEnd"/>
            <w:r w:rsidRPr="0049602F">
              <w:rPr>
                <w:rFonts w:ascii="Times New Roman" w:hAnsi="Times New Roman" w:cs="Times New Roman"/>
              </w:rPr>
              <w:t xml:space="preserve"> Е.В.</w:t>
            </w:r>
          </w:p>
          <w:p w:rsidR="002817E0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Терещенко В.В.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института</w:t>
            </w:r>
            <w:proofErr w:type="gramEnd"/>
          </w:p>
        </w:tc>
      </w:tr>
      <w:tr w:rsidR="002817E0" w:rsidRPr="0049602F" w:rsidTr="003D6762">
        <w:trPr>
          <w:trHeight w:val="3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817E0" w:rsidRPr="0049602F" w:rsidRDefault="002817E0" w:rsidP="000F7795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pStyle w:val="msolistparagraph0"/>
              <w:ind w:left="236" w:hanging="236"/>
              <w:jc w:val="both"/>
              <w:rPr>
                <w:bCs/>
              </w:rPr>
            </w:pPr>
            <w:r w:rsidRPr="00A2735A">
              <w:t>1. Итоги</w:t>
            </w:r>
            <w:r w:rsidRPr="00A2735A">
              <w:rPr>
                <w:bCs/>
              </w:rPr>
              <w:t xml:space="preserve"> об</w:t>
            </w:r>
            <w:r w:rsidRPr="00A2735A">
              <w:t>разовательной деятельности в университете в 2019-2020 уч. году и перспективы развития в 2020/2021 году.</w:t>
            </w:r>
          </w:p>
          <w:p w:rsidR="002817E0" w:rsidRPr="00A2735A" w:rsidRDefault="002817E0" w:rsidP="002817E0">
            <w:pPr>
              <w:pStyle w:val="a3"/>
              <w:ind w:left="236" w:hanging="236"/>
              <w:jc w:val="both"/>
              <w:rPr>
                <w:bCs/>
              </w:rPr>
            </w:pPr>
            <w:r w:rsidRPr="00A2735A">
              <w:rPr>
                <w:rFonts w:ascii="Times New Roman" w:hAnsi="Times New Roman"/>
                <w:sz w:val="24"/>
                <w:szCs w:val="24"/>
              </w:rPr>
              <w:t xml:space="preserve">2. Об итогах приема </w:t>
            </w:r>
            <w:r w:rsidRPr="00A2735A">
              <w:rPr>
                <w:rFonts w:ascii="Times New Roman" w:hAnsi="Times New Roman"/>
                <w:iCs/>
                <w:sz w:val="24"/>
                <w:szCs w:val="24"/>
              </w:rPr>
              <w:t xml:space="preserve">на обучение в 2020 году </w:t>
            </w:r>
            <w:r w:rsidRPr="00A2735A">
              <w:rPr>
                <w:rFonts w:ascii="Times New Roman" w:hAnsi="Times New Roman"/>
                <w:sz w:val="24"/>
                <w:szCs w:val="24"/>
              </w:rPr>
              <w:t>и анализ работы СурГУ в период приемной кампании.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49602F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  <w:r w:rsidRPr="0049602F">
              <w:rPr>
                <w:rFonts w:ascii="Times New Roman" w:hAnsi="Times New Roman" w:cs="Times New Roman"/>
              </w:rPr>
              <w:t>Коновалова Е.В.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Трухина О.А.</w:t>
            </w:r>
          </w:p>
          <w:p w:rsidR="002817E0" w:rsidRPr="0049602F" w:rsidRDefault="002817E0" w:rsidP="000F7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17E0" w:rsidRPr="0049602F" w:rsidTr="003D6762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A2735A" w:rsidRDefault="002817E0" w:rsidP="000F7795">
            <w:pPr>
              <w:autoSpaceDE w:val="0"/>
              <w:autoSpaceDN w:val="0"/>
              <w:ind w:left="236" w:hanging="236"/>
              <w:rPr>
                <w:sz w:val="24"/>
                <w:szCs w:val="24"/>
              </w:rPr>
            </w:pPr>
            <w:r w:rsidRPr="00A2735A">
              <w:rPr>
                <w:bCs/>
                <w:sz w:val="24"/>
                <w:szCs w:val="24"/>
              </w:rPr>
              <w:t xml:space="preserve">1. </w:t>
            </w:r>
            <w:r w:rsidRPr="00A2735A">
              <w:rPr>
                <w:sz w:val="24"/>
                <w:szCs w:val="24"/>
              </w:rPr>
              <w:t>О состоянии, перспективах и задачах деятельности СурГУ по развитию студенческого самоуправления и совершенствованию молодежной политики.</w:t>
            </w:r>
          </w:p>
          <w:p w:rsidR="002817E0" w:rsidRPr="00A2735A" w:rsidRDefault="002817E0" w:rsidP="000F77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35A">
              <w:rPr>
                <w:rFonts w:ascii="Times New Roman" w:hAnsi="Times New Roman"/>
                <w:sz w:val="24"/>
                <w:szCs w:val="24"/>
              </w:rPr>
              <w:t>2. П</w:t>
            </w:r>
            <w:r w:rsidRPr="00A2735A">
              <w:rPr>
                <w:rFonts w:ascii="Times New Roman" w:hAnsi="Times New Roman"/>
                <w:bCs/>
                <w:sz w:val="24"/>
                <w:szCs w:val="24"/>
              </w:rPr>
              <w:t>роектная деятельность в СурГУ – достижения, перспективы.</w:t>
            </w:r>
          </w:p>
          <w:p w:rsidR="002817E0" w:rsidRPr="00A2735A" w:rsidRDefault="002817E0" w:rsidP="000F77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35A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2735A">
              <w:rPr>
                <w:rFonts w:ascii="Times New Roman" w:hAnsi="Times New Roman"/>
                <w:sz w:val="24"/>
                <w:szCs w:val="24"/>
              </w:rPr>
              <w:t xml:space="preserve">О результатах работы </w:t>
            </w:r>
            <w:r w:rsidRPr="00A2735A">
              <w:rPr>
                <w:rFonts w:ascii="Times New Roman" w:hAnsi="Times New Roman"/>
                <w:bCs/>
                <w:sz w:val="24"/>
                <w:szCs w:val="24"/>
              </w:rPr>
              <w:t>Центра коллективного пользования.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  <w:r w:rsidRPr="0049602F">
              <w:rPr>
                <w:rFonts w:ascii="Times New Roman" w:hAnsi="Times New Roman" w:cs="Times New Roman"/>
              </w:rPr>
              <w:t>Кочарян А.Г.</w:t>
            </w:r>
          </w:p>
          <w:p w:rsidR="002817E0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</w:p>
          <w:p w:rsidR="002817E0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</w:p>
          <w:p w:rsidR="002817E0" w:rsidRDefault="002817E0" w:rsidP="000F779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9602F">
              <w:rPr>
                <w:rFonts w:ascii="Times New Roman" w:hAnsi="Times New Roman"/>
              </w:rPr>
              <w:t>Безуевская В.А.</w:t>
            </w:r>
          </w:p>
          <w:p w:rsidR="002817E0" w:rsidRPr="0049602F" w:rsidRDefault="002817E0" w:rsidP="000F7795">
            <w:pPr>
              <w:pStyle w:val="Default"/>
              <w:rPr>
                <w:rFonts w:ascii="Times New Roman" w:hAnsi="Times New Roman" w:cs="Times New Roman"/>
              </w:rPr>
            </w:pPr>
            <w:r w:rsidRPr="0049602F">
              <w:rPr>
                <w:rFonts w:ascii="Times New Roman" w:hAnsi="Times New Roman" w:cs="Times New Roman"/>
                <w:bCs/>
              </w:rPr>
              <w:t>Мурашко Ю.А.</w:t>
            </w:r>
          </w:p>
        </w:tc>
      </w:tr>
      <w:tr w:rsidR="002817E0" w:rsidRPr="0049602F" w:rsidTr="003D6762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817E0" w:rsidRPr="0049602F" w:rsidRDefault="002817E0" w:rsidP="000F7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jc w:val="both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 xml:space="preserve">1. Итоги выполнения </w:t>
            </w:r>
            <w:proofErr w:type="spellStart"/>
            <w:r w:rsidRPr="0049602F">
              <w:rPr>
                <w:sz w:val="24"/>
                <w:szCs w:val="24"/>
              </w:rPr>
              <w:t>госзадания</w:t>
            </w:r>
            <w:proofErr w:type="spellEnd"/>
            <w:r w:rsidRPr="0049602F">
              <w:rPr>
                <w:sz w:val="24"/>
                <w:szCs w:val="24"/>
              </w:rPr>
              <w:t xml:space="preserve"> на 2020 год.</w:t>
            </w:r>
          </w:p>
          <w:p w:rsidR="002817E0" w:rsidRPr="0049602F" w:rsidRDefault="002817E0" w:rsidP="000F7795">
            <w:pPr>
              <w:jc w:val="both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>2. Отчет о выполнении решений Ученого совета.</w:t>
            </w:r>
          </w:p>
          <w:p w:rsidR="002817E0" w:rsidRPr="0049602F" w:rsidRDefault="002817E0" w:rsidP="000F7795">
            <w:pPr>
              <w:pStyle w:val="a3"/>
              <w:ind w:left="-51" w:right="-51"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lastRenderedPageBreak/>
              <w:t>3. Утверждение плана работы Ученого совета на 2021 год.</w:t>
            </w:r>
          </w:p>
          <w:p w:rsidR="002817E0" w:rsidRPr="0049602F" w:rsidRDefault="002817E0" w:rsidP="000F7795">
            <w:pPr>
              <w:jc w:val="both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 xml:space="preserve">4. Отчет и выборы заведующих кафедрами детских болезней, режиссуры.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0" w:rsidRPr="0049602F" w:rsidRDefault="002817E0" w:rsidP="000F7795">
            <w:pPr>
              <w:ind w:right="-108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lastRenderedPageBreak/>
              <w:t>Даниленко И.Н.</w:t>
            </w:r>
          </w:p>
          <w:p w:rsidR="002817E0" w:rsidRPr="0049602F" w:rsidRDefault="002817E0" w:rsidP="000F7795">
            <w:pPr>
              <w:ind w:right="-108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t xml:space="preserve">Кузьмина Н.В.   </w:t>
            </w:r>
          </w:p>
          <w:p w:rsidR="002817E0" w:rsidRPr="0049602F" w:rsidRDefault="002817E0" w:rsidP="000F7795">
            <w:pPr>
              <w:ind w:right="-108"/>
              <w:rPr>
                <w:sz w:val="24"/>
                <w:szCs w:val="24"/>
              </w:rPr>
            </w:pPr>
            <w:r w:rsidRPr="0049602F">
              <w:rPr>
                <w:sz w:val="24"/>
                <w:szCs w:val="24"/>
              </w:rPr>
              <w:lastRenderedPageBreak/>
              <w:t xml:space="preserve">Кузьмина Н.В.   </w:t>
            </w:r>
          </w:p>
          <w:p w:rsidR="002817E0" w:rsidRPr="0049602F" w:rsidRDefault="002817E0" w:rsidP="000F7795">
            <w:pPr>
              <w:ind w:right="-108"/>
              <w:rPr>
                <w:sz w:val="24"/>
                <w:szCs w:val="24"/>
              </w:rPr>
            </w:pPr>
            <w:proofErr w:type="spellStart"/>
            <w:r w:rsidRPr="0049602F">
              <w:rPr>
                <w:sz w:val="24"/>
                <w:szCs w:val="24"/>
              </w:rPr>
              <w:t>Зав.кафедрами</w:t>
            </w:r>
            <w:proofErr w:type="spellEnd"/>
            <w:r w:rsidRPr="0049602F">
              <w:rPr>
                <w:sz w:val="24"/>
                <w:szCs w:val="24"/>
              </w:rPr>
              <w:t xml:space="preserve">   </w:t>
            </w:r>
          </w:p>
        </w:tc>
      </w:tr>
    </w:tbl>
    <w:p w:rsidR="002817E0" w:rsidRDefault="002817E0" w:rsidP="002817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17E0" w:rsidRDefault="002817E0" w:rsidP="002817E0">
      <w:pPr>
        <w:rPr>
          <w:bCs/>
        </w:rPr>
      </w:pPr>
    </w:p>
    <w:p w:rsidR="002817E0" w:rsidRDefault="002817E0" w:rsidP="002817E0">
      <w:pPr>
        <w:rPr>
          <w:bCs/>
        </w:rPr>
      </w:pPr>
    </w:p>
    <w:p w:rsidR="002817E0" w:rsidRDefault="002817E0" w:rsidP="002817E0">
      <w:pPr>
        <w:rPr>
          <w:bCs/>
        </w:rPr>
      </w:pPr>
    </w:p>
    <w:p w:rsidR="002817E0" w:rsidRDefault="002817E0" w:rsidP="002817E0">
      <w:pPr>
        <w:rPr>
          <w:bCs/>
        </w:rPr>
      </w:pPr>
    </w:p>
    <w:p w:rsidR="002817E0" w:rsidRDefault="002817E0" w:rsidP="002817E0"/>
    <w:p w:rsidR="00E840D4" w:rsidRPr="002817E0" w:rsidRDefault="00E840D4" w:rsidP="002817E0"/>
    <w:sectPr w:rsidR="00E840D4" w:rsidRPr="002817E0" w:rsidSect="003D6762">
      <w:pgSz w:w="11906" w:h="16838"/>
      <w:pgMar w:top="567" w:right="567" w:bottom="567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47"/>
    <w:rsid w:val="002817E0"/>
    <w:rsid w:val="003D6762"/>
    <w:rsid w:val="00550B47"/>
    <w:rsid w:val="00E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3AB4-D05B-48C9-A5EF-938ACC2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4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0B4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50B4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50B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50B47"/>
    <w:pPr>
      <w:ind w:left="720"/>
    </w:pPr>
    <w:rPr>
      <w:sz w:val="24"/>
      <w:szCs w:val="24"/>
    </w:rPr>
  </w:style>
  <w:style w:type="paragraph" w:customStyle="1" w:styleId="ms-rtestyle-commentms-rteforecolor-1">
    <w:name w:val="ms-rtestyle-comment ms-rteforecolor-1"/>
    <w:basedOn w:val="a"/>
    <w:rsid w:val="00550B4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550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67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Владимировна</dc:creator>
  <cp:keywords/>
  <dc:description/>
  <cp:lastModifiedBy>Кузьмина Наталья Владимировна</cp:lastModifiedBy>
  <cp:revision>3</cp:revision>
  <cp:lastPrinted>2020-01-20T08:55:00Z</cp:lastPrinted>
  <dcterms:created xsi:type="dcterms:W3CDTF">2020-01-20T08:37:00Z</dcterms:created>
  <dcterms:modified xsi:type="dcterms:W3CDTF">2020-01-20T08:58:00Z</dcterms:modified>
</cp:coreProperties>
</file>