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B1" w:rsidRPr="003B0CB1" w:rsidRDefault="003B0CB1" w:rsidP="003B0C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«Ботанический сад </w:t>
      </w:r>
      <w:proofErr w:type="spellStart"/>
      <w:r w:rsidRPr="003B0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Сургутского</w:t>
      </w:r>
      <w:proofErr w:type="spellEnd"/>
      <w:r w:rsidRPr="003B0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государственного университета»</w:t>
      </w:r>
    </w:p>
    <w:p w:rsidR="00097D3B" w:rsidRPr="0077204C" w:rsidRDefault="0077204C" w:rsidP="00772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04C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77204C">
        <w:rPr>
          <w:rFonts w:ascii="Times New Roman" w:hAnsi="Times New Roman" w:cs="Times New Roman"/>
          <w:sz w:val="28"/>
          <w:szCs w:val="28"/>
        </w:rPr>
        <w:t>Кукуричкин</w:t>
      </w:r>
      <w:proofErr w:type="spellEnd"/>
    </w:p>
    <w:p w:rsidR="00D974A0" w:rsidRDefault="00D974A0" w:rsidP="0077204C">
      <w:pPr>
        <w:widowControl w:val="0"/>
        <w:spacing w:after="0" w:line="360" w:lineRule="auto"/>
        <w:ind w:right="133"/>
        <w:rPr>
          <w:rFonts w:ascii="Times New Roman" w:hAnsi="Times New Roman" w:cs="Times New Roman"/>
          <w:b/>
          <w:sz w:val="28"/>
          <w:szCs w:val="28"/>
        </w:rPr>
      </w:pPr>
    </w:p>
    <w:p w:rsidR="0077204C" w:rsidRDefault="00D974A0" w:rsidP="0077204C">
      <w:pPr>
        <w:widowControl w:val="0"/>
        <w:spacing w:after="0" w:line="360" w:lineRule="auto"/>
        <w:ind w:right="13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74A0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77204C" w:rsidRPr="0077204C" w:rsidRDefault="0077204C" w:rsidP="0077204C">
      <w:pPr>
        <w:widowControl w:val="0"/>
        <w:spacing w:after="0" w:line="360" w:lineRule="auto"/>
        <w:ind w:right="133"/>
        <w:rPr>
          <w:rFonts w:ascii="Times New Roman" w:hAnsi="Times New Roman" w:cs="Times New Roman"/>
          <w:b/>
          <w:sz w:val="28"/>
          <w:szCs w:val="28"/>
        </w:rPr>
      </w:pPr>
      <w:r w:rsidRPr="0077204C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77204C" w:rsidRPr="0077204C" w:rsidRDefault="0077204C" w:rsidP="00D974A0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3" w:firstLine="0"/>
        <w:rPr>
          <w:rFonts w:ascii="Times New Roman" w:hAnsi="Times New Roman" w:cs="Times New Roman"/>
          <w:sz w:val="28"/>
          <w:szCs w:val="28"/>
        </w:rPr>
      </w:pPr>
      <w:r w:rsidRPr="0077204C">
        <w:rPr>
          <w:rFonts w:ascii="Times New Roman" w:hAnsi="Times New Roman" w:cs="Times New Roman"/>
          <w:sz w:val="28"/>
          <w:szCs w:val="28"/>
        </w:rPr>
        <w:t xml:space="preserve">Лапшина Е.Д., Кузьмина Е.Ю., Филиппов И.В., </w:t>
      </w:r>
      <w:proofErr w:type="spellStart"/>
      <w:r w:rsidRPr="0077204C">
        <w:rPr>
          <w:rFonts w:ascii="Times New Roman" w:hAnsi="Times New Roman" w:cs="Times New Roman"/>
          <w:sz w:val="28"/>
          <w:szCs w:val="28"/>
        </w:rPr>
        <w:t>Кукуричкин</w:t>
      </w:r>
      <w:proofErr w:type="spellEnd"/>
      <w:r w:rsidRPr="0077204C">
        <w:rPr>
          <w:rFonts w:ascii="Times New Roman" w:hAnsi="Times New Roman" w:cs="Times New Roman"/>
          <w:sz w:val="28"/>
          <w:szCs w:val="28"/>
        </w:rPr>
        <w:t xml:space="preserve"> Г.М. Новые данные о распространении и экологии редких в Ханты- Мансийском автономном округе (Западная Сибирь) видов мхов (</w:t>
      </w:r>
      <w:proofErr w:type="spellStart"/>
      <w:r w:rsidRPr="0077204C">
        <w:rPr>
          <w:rFonts w:ascii="Times New Roman" w:hAnsi="Times New Roman" w:cs="Times New Roman"/>
          <w:sz w:val="28"/>
          <w:szCs w:val="28"/>
        </w:rPr>
        <w:t>Bryophyta</w:t>
      </w:r>
      <w:proofErr w:type="spellEnd"/>
      <w:r w:rsidRPr="0077204C">
        <w:rPr>
          <w:rFonts w:ascii="Times New Roman" w:hAnsi="Times New Roman" w:cs="Times New Roman"/>
          <w:sz w:val="28"/>
          <w:szCs w:val="28"/>
        </w:rPr>
        <w:t xml:space="preserve">) // Новости систематики низших растений — </w:t>
      </w:r>
      <w:proofErr w:type="spellStart"/>
      <w:r w:rsidRPr="0077204C">
        <w:rPr>
          <w:rFonts w:ascii="Times New Roman" w:hAnsi="Times New Roman" w:cs="Times New Roman"/>
          <w:sz w:val="28"/>
          <w:szCs w:val="28"/>
        </w:rPr>
        <w:t>Novosti</w:t>
      </w:r>
      <w:proofErr w:type="spellEnd"/>
      <w:r w:rsidRPr="00772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04C">
        <w:rPr>
          <w:rFonts w:ascii="Times New Roman" w:hAnsi="Times New Roman" w:cs="Times New Roman"/>
          <w:sz w:val="28"/>
          <w:szCs w:val="28"/>
        </w:rPr>
        <w:t>sistematiki</w:t>
      </w:r>
      <w:proofErr w:type="spellEnd"/>
      <w:r w:rsidRPr="00772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04C">
        <w:rPr>
          <w:rFonts w:ascii="Times New Roman" w:hAnsi="Times New Roman" w:cs="Times New Roman"/>
          <w:sz w:val="28"/>
          <w:szCs w:val="28"/>
        </w:rPr>
        <w:t>nizshikh</w:t>
      </w:r>
      <w:proofErr w:type="spellEnd"/>
      <w:r w:rsidRPr="00772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04C">
        <w:rPr>
          <w:rFonts w:ascii="Times New Roman" w:hAnsi="Times New Roman" w:cs="Times New Roman"/>
          <w:sz w:val="28"/>
          <w:szCs w:val="28"/>
        </w:rPr>
        <w:t>rastenii</w:t>
      </w:r>
      <w:proofErr w:type="spellEnd"/>
      <w:r w:rsidRPr="0077204C">
        <w:rPr>
          <w:rFonts w:ascii="Times New Roman" w:hAnsi="Times New Roman" w:cs="Times New Roman"/>
          <w:sz w:val="28"/>
          <w:szCs w:val="28"/>
        </w:rPr>
        <w:t xml:space="preserve"> 2018. 52(2). С. 469-482.</w:t>
      </w:r>
      <w:r w:rsidR="00D97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74A0" w:rsidRPr="00D974A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D974A0">
        <w:rPr>
          <w:rFonts w:ascii="Times New Roman" w:hAnsi="Times New Roman" w:cs="Times New Roman"/>
          <w:sz w:val="28"/>
          <w:szCs w:val="28"/>
        </w:rPr>
        <w:t>)</w:t>
      </w:r>
    </w:p>
    <w:p w:rsidR="0077204C" w:rsidRPr="0077204C" w:rsidRDefault="0077204C" w:rsidP="00D974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Sofronova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E.V.,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Afonina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O.M.,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Aznabaeva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S.M., …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Kukurichkin</w:t>
      </w:r>
      <w:proofErr w:type="spellEnd"/>
      <w:r w:rsidRPr="00D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97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D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D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Bryophyte</w:t>
      </w:r>
      <w:r w:rsidRPr="00D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records</w:t>
      </w:r>
      <w:r w:rsidRPr="00D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– Новые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бриологические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находки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10 //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Arctoa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2018.V. 27. № 1. P. 60-86 (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10.15298/arctoa.27.07) </w:t>
      </w:r>
    </w:p>
    <w:p w:rsidR="0077204C" w:rsidRPr="0077204C" w:rsidRDefault="0077204C" w:rsidP="00D974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Турбина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интродукции</w:t>
      </w:r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Bergenia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crassifolia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(L.)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Fritsch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таежной зоне Западной Сибири // Известия Иркутского государственного университета. Серия «Биология. Экология». Том 23. 2018 . С. 43-53.https://doi.org/10.26516/ 2073-3372.2018.23.43  </w:t>
      </w:r>
    </w:p>
    <w:p w:rsidR="0077204C" w:rsidRDefault="0077204C" w:rsidP="00D974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Турбина И.Н., Кукушкина Т.А. Динамика содержания фотосинтетических пигментов и биологически активных веществ в зеленых листьях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Bergenia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>crassifolia</w:t>
      </w:r>
      <w:proofErr w:type="spellEnd"/>
      <w:r w:rsidRPr="0077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этапах сезонного развития//Научный альманах. 2018 г. N 6-2(44). Биологические науки. С. 125-128. DOI: 10.17117/na.2018.06.02.125.</w:t>
      </w:r>
    </w:p>
    <w:p w:rsidR="00D974A0" w:rsidRDefault="00D974A0" w:rsidP="00D974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A0" w:rsidRPr="00D974A0" w:rsidRDefault="00D974A0" w:rsidP="00D974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 01.01.2018 г. – 31.12.2020 гг.</w:t>
      </w:r>
    </w:p>
    <w:p w:rsidR="0077204C" w:rsidRPr="0077204C" w:rsidRDefault="0077204C" w:rsidP="0077204C">
      <w:pPr>
        <w:spacing w:after="0" w:line="360" w:lineRule="auto"/>
        <w:jc w:val="center"/>
        <w:rPr>
          <w:sz w:val="28"/>
          <w:szCs w:val="28"/>
        </w:rPr>
      </w:pPr>
    </w:p>
    <w:sectPr w:rsidR="0077204C" w:rsidRPr="0077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5C0"/>
    <w:multiLevelType w:val="hybridMultilevel"/>
    <w:tmpl w:val="9B9E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B1"/>
    <w:rsid w:val="003B0CB1"/>
    <w:rsid w:val="0077204C"/>
    <w:rsid w:val="00792314"/>
    <w:rsid w:val="00D974A0"/>
    <w:rsid w:val="00E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2</cp:revision>
  <dcterms:created xsi:type="dcterms:W3CDTF">2019-03-28T06:40:00Z</dcterms:created>
  <dcterms:modified xsi:type="dcterms:W3CDTF">2019-03-28T08:27:00Z</dcterms:modified>
</cp:coreProperties>
</file>