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C0" w:rsidRDefault="00590CBF" w:rsidP="006D41B1">
      <w:pPr>
        <w:pStyle w:val="30"/>
        <w:shd w:val="clear" w:color="auto" w:fill="auto"/>
        <w:spacing w:line="220" w:lineRule="exact"/>
        <w:ind w:left="2800" w:right="-250"/>
      </w:pPr>
      <w:bookmarkStart w:id="0" w:name="_GoBack"/>
      <w:r>
        <w:t>ДЕПАРТАМЕНТ ОБРАЗОВАНИЯ</w:t>
      </w:r>
    </w:p>
    <w:p w:rsidR="00093DC0" w:rsidRDefault="00590CBF" w:rsidP="006D41B1">
      <w:pPr>
        <w:pStyle w:val="30"/>
        <w:shd w:val="clear" w:color="auto" w:fill="auto"/>
        <w:spacing w:after="417" w:line="220" w:lineRule="exact"/>
        <w:ind w:right="-250"/>
        <w:jc w:val="both"/>
      </w:pPr>
      <w:r>
        <w:t>АДМИНИСТРАЦИИ МУНИЦИПАЛЬНОГО ОБРАЗОВАНИЯ НАДЫМСКИЙ РАЙОН</w:t>
      </w:r>
    </w:p>
    <w:bookmarkEnd w:id="0"/>
    <w:p w:rsidR="00093DC0" w:rsidRDefault="00590CBF" w:rsidP="006D41B1">
      <w:pPr>
        <w:pStyle w:val="40"/>
        <w:shd w:val="clear" w:color="auto" w:fill="auto"/>
        <w:spacing w:before="0" w:after="453"/>
        <w:ind w:left="1560" w:right="-108" w:firstLine="120"/>
      </w:pPr>
      <w:r>
        <w:t xml:space="preserve">Зверева ул., д.12/2, г.Надым, Ямало-Ненецкий автономный округ, 629730 Телефон: (3499) 53-52-79. Факс: (3499) 53-53-22. </w:t>
      </w:r>
      <w:r>
        <w:rPr>
          <w:lang w:val="en-US" w:eastAsia="en-US" w:bidi="en-US"/>
        </w:rPr>
        <w:t>E</w:t>
      </w:r>
      <w:r w:rsidRPr="002842C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2842C1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do</w:t>
        </w:r>
        <w:r w:rsidRPr="002842C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nadym</w:t>
        </w:r>
        <w:r w:rsidRPr="002842C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yanao</w:t>
        </w:r>
        <w:r w:rsidRPr="002842C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2842C1">
        <w:rPr>
          <w:lang w:eastAsia="en-US" w:bidi="en-US"/>
        </w:rPr>
        <w:t xml:space="preserve"> </w:t>
      </w:r>
      <w:r>
        <w:t>ОКПО 02118059, ОГРН 1028900582468, ИНН/КПП 8903008439/890301001</w:t>
      </w:r>
    </w:p>
    <w:p w:rsidR="00093DC0" w:rsidRDefault="00590CBF" w:rsidP="006D41B1">
      <w:pPr>
        <w:pStyle w:val="22"/>
        <w:shd w:val="clear" w:color="auto" w:fill="auto"/>
        <w:spacing w:before="0" w:after="0" w:line="250" w:lineRule="exact"/>
        <w:ind w:right="-108" w:firstLine="740"/>
        <w:jc w:val="both"/>
      </w:pPr>
      <w:r>
        <w:t>Департамент образования Надымского района просит довести до сведения выпускников вверенного Вам образовательного учреждения, обучающихся по направлению «Образование и педагогические науки», информацию о возможности трудоустройства после окончания обучения в 2019 году в образовательные организации Надымского района по следующим должностям: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50" w:lineRule="exact"/>
        <w:ind w:firstLine="740"/>
        <w:jc w:val="both"/>
      </w:pPr>
      <w:r>
        <w:t>учитель начальных классов;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50" w:lineRule="exact"/>
        <w:ind w:firstLine="740"/>
        <w:jc w:val="both"/>
      </w:pPr>
      <w:r>
        <w:t>учитель русского языка и литературы;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50" w:lineRule="exact"/>
        <w:ind w:firstLine="740"/>
        <w:jc w:val="both"/>
      </w:pPr>
      <w:r>
        <w:t>учитель иностранного (английского) языка;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50" w:lineRule="exact"/>
        <w:ind w:firstLine="740"/>
        <w:jc w:val="both"/>
      </w:pPr>
      <w:r>
        <w:t>учитель географии и биологии;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50" w:lineRule="exact"/>
        <w:ind w:firstLine="740"/>
        <w:jc w:val="both"/>
      </w:pPr>
      <w:r>
        <w:t>учитель математики;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50" w:lineRule="exact"/>
        <w:ind w:firstLine="740"/>
        <w:jc w:val="both"/>
      </w:pPr>
      <w:r>
        <w:t>учитель физики;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firstLine="740"/>
        <w:jc w:val="both"/>
      </w:pPr>
      <w:r>
        <w:t>-педагог дополнительного образования (по направлению актерское мастерство);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50" w:lineRule="exact"/>
        <w:ind w:firstLine="740"/>
        <w:jc w:val="both"/>
      </w:pPr>
      <w:r>
        <w:t>воспитатель.</w:t>
      </w:r>
    </w:p>
    <w:p w:rsidR="00093DC0" w:rsidRDefault="00590CBF" w:rsidP="006D41B1">
      <w:pPr>
        <w:pStyle w:val="22"/>
        <w:shd w:val="clear" w:color="auto" w:fill="auto"/>
        <w:spacing w:before="0" w:after="0" w:line="250" w:lineRule="exact"/>
        <w:ind w:right="-108" w:firstLine="740"/>
        <w:jc w:val="both"/>
      </w:pPr>
      <w:r>
        <w:t xml:space="preserve">В рамках окружной комплексной программы «Педагогические кадры Ямала» выпускники образовательных организаций высшего образования (бакалавр, специалист, магистр), аспиранты, кандидаты наук образовательной организации высшего образования могут принять участие в региональном публичном конкурсе соискателей на получение гранта «Новый учитель Ямала» (дополнительные сведения можно узнать на сайте департамента образования ЯНАО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2842C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2842C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yamaledu</w:t>
        </w:r>
        <w:r w:rsidRPr="002842C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2842C1">
          <w:rPr>
            <w:rStyle w:val="a3"/>
            <w:lang w:eastAsia="en-US" w:bidi="en-US"/>
          </w:rPr>
          <w:t>/</w:t>
        </w:r>
      </w:hyperlink>
      <w:r>
        <w:t>), размер гранта составляет 600 тыс. рублей.</w:t>
      </w:r>
    </w:p>
    <w:p w:rsidR="00093DC0" w:rsidRDefault="00590CBF" w:rsidP="006D41B1">
      <w:pPr>
        <w:pStyle w:val="22"/>
        <w:shd w:val="clear" w:color="auto" w:fill="auto"/>
        <w:spacing w:before="0" w:after="0" w:line="250" w:lineRule="exact"/>
        <w:ind w:right="-108" w:firstLine="740"/>
        <w:jc w:val="both"/>
      </w:pPr>
      <w:r>
        <w:t>Для молодых специалистов (лицо в возрасте до тридцати лет включительно, имеющее документ об образовании и о квалификации, принятое на основное (постоянное) место работы по трудовому договору на неопределенный срок в государственную организацию автономного округа, осуществляющую образовательную деятельность, или муниципальную организацию в автономном округе, осуществляющую образовательную деятельность, на должности педагогических работников, соответствующие полученному профессиональному образованию по специальности или направлению подготовки, или присвоенной квалификации, связанные с организацией образовательного процесса и (или) воспитанием детей, не имеющие стажа работы в государственной организации автономного округа, осуществляющей образовательную деятельность, или муниципальной организации в автономном округе, осуществляющей образовательную деятельность, на данных должностях на день приема на работу) муниципальных образовательных организаций Надымского района предусмотрены следующие меры социальной поддержки:</w:t>
      </w:r>
    </w:p>
    <w:p w:rsidR="00093DC0" w:rsidRDefault="00590CBF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64" w:lineRule="exact"/>
        <w:ind w:left="160" w:firstLine="700"/>
        <w:jc w:val="both"/>
      </w:pPr>
      <w:r>
        <w:t>В соответствии с Законом Ямало-Ненецкого автономного округа от 27.06.2013 №55- ЗАО «Об образовании в Ямало-Ненецком автономном округе» (ст.21), Положением «О порядке предоставления мер социальной поддержки работникам государственных и муниципальных организаций, входящих в систему образования Ямало-Ненецкого автономного округа» от 25.12.2015 года №1302-П:</w:t>
      </w:r>
    </w:p>
    <w:p w:rsidR="00093DC0" w:rsidRDefault="00590CBF">
      <w:pPr>
        <w:pStyle w:val="22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264" w:lineRule="exact"/>
        <w:ind w:left="260" w:firstLine="600"/>
        <w:jc w:val="both"/>
      </w:pPr>
      <w:r>
        <w:t>Единовременное пособие в размере 100 тыс. рублей,</w:t>
      </w:r>
    </w:p>
    <w:p w:rsidR="00093DC0" w:rsidRDefault="00590CBF">
      <w:pPr>
        <w:pStyle w:val="22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264" w:lineRule="exact"/>
        <w:ind w:left="260" w:firstLine="600"/>
        <w:jc w:val="both"/>
      </w:pPr>
      <w:r>
        <w:t>Ежемесячное пособие в размере 8 тыс. рублей;</w:t>
      </w:r>
    </w:p>
    <w:p w:rsidR="00093DC0" w:rsidRDefault="00590CBF">
      <w:pPr>
        <w:pStyle w:val="22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50" w:lineRule="exact"/>
        <w:ind w:left="160" w:firstLine="700"/>
        <w:jc w:val="both"/>
      </w:pPr>
      <w:r>
        <w:t>В соответствии с Положением «О порядке выплаты ежемесячной стимулирующей надбавки молодым специалистам муниципальных образовательных учреждений Надымского района»: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left="160" w:firstLine="700"/>
        <w:jc w:val="both"/>
      </w:pPr>
      <w:r>
        <w:t>2.1. Ежемесячная выплата в размере 1500 рублей с учетом районного коэффициента и процентной надбавки за стаж работы в районах Крайнего Севера.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left="160" w:firstLine="700"/>
        <w:jc w:val="both"/>
      </w:pPr>
      <w:r>
        <w:t>Работникам муниципальных образовательных учреждений Надымского района предоставляются следующие гарантии и компенсации: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50" w:lineRule="exact"/>
        <w:ind w:left="160" w:firstLine="700"/>
        <w:jc w:val="both"/>
      </w:pPr>
      <w:r>
        <w:t>стабильная заработная плата, выплаты стимулирующего характера в соответствии с системой оплаты труда при достижении показателей эффективности педагогом;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250" w:lineRule="exact"/>
        <w:ind w:left="160" w:firstLine="740"/>
      </w:pPr>
      <w:r>
        <w:t>оплата стоимости проезда к месту отдыха и обратно один раз в два года (на территории Российской Федерации);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250" w:lineRule="exact"/>
        <w:ind w:left="260" w:firstLine="600"/>
        <w:jc w:val="both"/>
      </w:pPr>
      <w:r>
        <w:t>иное.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left="160" w:firstLine="700"/>
        <w:jc w:val="both"/>
      </w:pPr>
      <w:r>
        <w:lastRenderedPageBreak/>
        <w:t>Дополнительно информируем о формировании кадрового резерва педагогического и учебно-вспомогательного персонала на 2020 год для трудоустройства в строящиеся детские сады по следующим должностям: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left="260" w:firstLine="600"/>
        <w:jc w:val="both"/>
      </w:pPr>
      <w:r>
        <w:t>-воспитатель;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50" w:lineRule="exact"/>
        <w:ind w:left="260" w:firstLine="600"/>
        <w:jc w:val="both"/>
      </w:pPr>
      <w:r>
        <w:t>педагог-психолог;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50" w:lineRule="exact"/>
        <w:ind w:left="260" w:firstLine="600"/>
        <w:jc w:val="both"/>
      </w:pPr>
      <w:r>
        <w:t>учитель-логопед;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50" w:lineRule="exact"/>
        <w:ind w:left="260" w:firstLine="600"/>
        <w:jc w:val="both"/>
      </w:pPr>
      <w:r>
        <w:t>музыкальный руководитель;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50" w:lineRule="exact"/>
        <w:ind w:left="260" w:firstLine="600"/>
        <w:jc w:val="both"/>
      </w:pPr>
      <w:r>
        <w:t>инструктор по физической культуре.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left="260" w:firstLine="600"/>
      </w:pPr>
      <w:r>
        <w:t>В первоочередном порядке рассматриваются вопросы о предоставлении специализированных жилых помещений (общежития, квартиры) для молодых специалистов.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left="260" w:firstLine="600"/>
        <w:jc w:val="both"/>
      </w:pPr>
      <w:r>
        <w:t xml:space="preserve">В случае заинтересованности выпускниками образовательного учреждения информацией о трудоустройстве в образовательные организации муниципального образования Надымский район просим направить резюме кандидатов на электронный адрес </w:t>
      </w:r>
      <w:hyperlink r:id="rId9" w:history="1">
        <w:r>
          <w:rPr>
            <w:rStyle w:val="a3"/>
            <w:lang w:val="en-US" w:eastAsia="en-US" w:bidi="en-US"/>
          </w:rPr>
          <w:t>do</w:t>
        </w:r>
        <w:r w:rsidRPr="002842C1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ndm</w:t>
        </w:r>
        <w:r w:rsidRPr="002842C1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ok</w:t>
        </w:r>
        <w:r w:rsidRPr="002842C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2842C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2842C1">
        <w:rPr>
          <w:lang w:eastAsia="en-US" w:bidi="en-US"/>
        </w:rPr>
        <w:t>.</w:t>
      </w:r>
    </w:p>
    <w:p w:rsidR="00093DC0" w:rsidRDefault="00590CBF">
      <w:pPr>
        <w:pStyle w:val="22"/>
        <w:shd w:val="clear" w:color="auto" w:fill="auto"/>
        <w:spacing w:before="0" w:after="0" w:line="250" w:lineRule="exact"/>
        <w:ind w:left="900"/>
        <w:jc w:val="both"/>
      </w:pPr>
      <w:r>
        <w:t>Подробную информацию можно получить по телефонам: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50" w:lineRule="exact"/>
        <w:ind w:left="900"/>
        <w:jc w:val="both"/>
      </w:pPr>
      <w:r>
        <w:t>(3499) 53-67-69 Мусаева Татьяна Александровна;</w:t>
      </w:r>
    </w:p>
    <w:p w:rsidR="00093DC0" w:rsidRDefault="00590CBF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50" w:lineRule="exact"/>
        <w:ind w:left="900"/>
        <w:jc w:val="both"/>
      </w:pPr>
      <w:r>
        <w:t>(3499) 50-22-98 Конельская Галина Павловна.</w:t>
      </w:r>
    </w:p>
    <w:p w:rsidR="00093DC0" w:rsidRDefault="00590CBF">
      <w:pPr>
        <w:pStyle w:val="22"/>
        <w:shd w:val="clear" w:color="auto" w:fill="auto"/>
        <w:spacing w:before="0" w:after="720" w:line="250" w:lineRule="exact"/>
        <w:ind w:left="900"/>
        <w:jc w:val="both"/>
      </w:pPr>
      <w:r>
        <w:t>Надеемся на дальнейшее сотрудничество.</w:t>
      </w:r>
    </w:p>
    <w:sectPr w:rsidR="00093DC0">
      <w:pgSz w:w="11900" w:h="16840"/>
      <w:pgMar w:top="1512" w:right="894" w:bottom="912" w:left="13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11" w:rsidRDefault="00E00811">
      <w:r>
        <w:separator/>
      </w:r>
    </w:p>
  </w:endnote>
  <w:endnote w:type="continuationSeparator" w:id="0">
    <w:p w:rsidR="00E00811" w:rsidRDefault="00E0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11" w:rsidRDefault="00E00811"/>
  </w:footnote>
  <w:footnote w:type="continuationSeparator" w:id="0">
    <w:p w:rsidR="00E00811" w:rsidRDefault="00E008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6D05"/>
    <w:multiLevelType w:val="multilevel"/>
    <w:tmpl w:val="70201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811475"/>
    <w:multiLevelType w:val="multilevel"/>
    <w:tmpl w:val="1C62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C0"/>
    <w:rsid w:val="00093DC0"/>
    <w:rsid w:val="002842C1"/>
    <w:rsid w:val="00590CBF"/>
    <w:rsid w:val="006D41B1"/>
    <w:rsid w:val="00E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41B5"/>
  <w15:docId w15:val="{75636FCB-CED9-4F69-A95E-12B4104F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6Exact0">
    <w:name w:val="Основной текст (6) Exact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1pt0pt">
    <w:name w:val="Основной текст (5) + 11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ahoma75pt0pt">
    <w:name w:val="Основной текст (5) + Tahoma;7;5 pt;Полужирный;Не курсив;Интервал 0 pt"/>
    <w:basedOn w:val="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02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50" w:lineRule="exact"/>
      <w:jc w:val="both"/>
    </w:pPr>
    <w:rPr>
      <w:rFonts w:ascii="Times New Roman" w:eastAsia="Times New Roman" w:hAnsi="Times New Roman" w:cs="Times New Roman"/>
      <w:i/>
      <w:iCs/>
      <w:spacing w:val="-40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maledu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@nadym.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_ndm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Елена Сергеевна</dc:creator>
  <cp:lastModifiedBy>Дубова Юлия Ваасильевна</cp:lastModifiedBy>
  <cp:revision>2</cp:revision>
  <dcterms:created xsi:type="dcterms:W3CDTF">2018-12-18T09:10:00Z</dcterms:created>
  <dcterms:modified xsi:type="dcterms:W3CDTF">2018-12-18T09:43:00Z</dcterms:modified>
</cp:coreProperties>
</file>