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Ind w:w="-916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870"/>
        <w:gridCol w:w="1227"/>
        <w:gridCol w:w="1403"/>
        <w:gridCol w:w="3175"/>
      </w:tblGrid>
      <w:tr w:rsidR="003E7016" w:rsidRPr="003E7016" w:rsidTr="003E7016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pPr>
              <w:rPr>
                <w:color w:val="FFFFFF" w:themeColor="background1"/>
              </w:rPr>
            </w:pPr>
            <w:r w:rsidRPr="003E7016">
              <w:rPr>
                <w:b/>
                <w:bCs/>
                <w:color w:val="FFFFFF" w:themeColor="background1"/>
              </w:rPr>
              <w:t>Вид помещения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pPr>
              <w:rPr>
                <w:color w:val="FFFFFF" w:themeColor="background1"/>
              </w:rPr>
            </w:pPr>
            <w:r w:rsidRPr="003E7016">
              <w:rPr>
                <w:b/>
                <w:bCs/>
                <w:color w:val="FFFFFF" w:themeColor="background1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pPr>
              <w:rPr>
                <w:color w:val="FFFFFF" w:themeColor="background1"/>
              </w:rPr>
            </w:pPr>
            <w:r w:rsidRPr="003E7016">
              <w:rPr>
                <w:b/>
                <w:bCs/>
                <w:color w:val="FFFFFF" w:themeColor="background1"/>
              </w:rPr>
              <w:t>Площадь, м</w:t>
            </w:r>
            <w:proofErr w:type="gramStart"/>
            <w:r w:rsidRPr="003E7016">
              <w:rPr>
                <w:b/>
                <w:bCs/>
                <w:color w:val="FFFFFF" w:themeColor="background1"/>
              </w:rPr>
              <w:t>2</w:t>
            </w:r>
            <w:proofErr w:type="gramEnd"/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pPr>
              <w:rPr>
                <w:color w:val="FFFFFF" w:themeColor="background1"/>
              </w:rPr>
            </w:pPr>
            <w:r w:rsidRPr="003E7016">
              <w:rPr>
                <w:b/>
                <w:bCs/>
                <w:color w:val="FFFFFF" w:themeColor="background1"/>
              </w:rPr>
              <w:t>Количество мест</w:t>
            </w:r>
          </w:p>
        </w:tc>
        <w:tc>
          <w:tcPr>
            <w:tcW w:w="3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pPr>
              <w:rPr>
                <w:color w:val="FFFFFF" w:themeColor="background1"/>
              </w:rPr>
            </w:pPr>
            <w:r w:rsidRPr="003E7016">
              <w:rPr>
                <w:b/>
                <w:bCs/>
                <w:color w:val="FFFFFF" w:themeColor="background1"/>
              </w:rPr>
              <w:t>Приспособляемость для использования инвалидами и лицами с ограниченными возможностями здоровья</w:t>
            </w:r>
          </w:p>
        </w:tc>
      </w:tr>
      <w:tr w:rsidR="003E7016" w:rsidRPr="003E7016" w:rsidTr="003E7016">
        <w:trPr>
          <w:jc w:val="center"/>
        </w:trPr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rPr>
                <w:b/>
                <w:bCs/>
              </w:rPr>
              <w:t>Столовая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628412, Российская Федерация, Тюменская область, Ханты-Мансийский автономный округ – Югра, г. Сургут, пр. Ленина, д. 1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683,1</w:t>
            </w:r>
          </w:p>
        </w:tc>
        <w:tc>
          <w:tcPr>
            <w:tcW w:w="1403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288</w:t>
            </w:r>
          </w:p>
        </w:tc>
        <w:tc>
          <w:tcPr>
            <w:tcW w:w="3175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Приспособлено</w:t>
            </w:r>
          </w:p>
        </w:tc>
      </w:tr>
      <w:tr w:rsidR="003E7016" w:rsidRPr="003E7016" w:rsidTr="003E7016">
        <w:trPr>
          <w:jc w:val="center"/>
        </w:trPr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rPr>
                <w:b/>
                <w:bCs/>
              </w:rPr>
              <w:t>Столовая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proofErr w:type="gramStart"/>
            <w:r w:rsidRPr="003E7016">
              <w:t>628412, Российская Федерация, Тюменская область, Ханты-Мансийский автономный округ – Югра, г. Сургут, ул. Энергетиков, д. 8</w:t>
            </w:r>
            <w:proofErr w:type="gramEnd"/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59</w:t>
            </w:r>
          </w:p>
        </w:tc>
        <w:tc>
          <w:tcPr>
            <w:tcW w:w="1403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28</w:t>
            </w:r>
          </w:p>
        </w:tc>
        <w:tc>
          <w:tcPr>
            <w:tcW w:w="3175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Приспособлено</w:t>
            </w:r>
          </w:p>
        </w:tc>
      </w:tr>
      <w:tr w:rsidR="003E7016" w:rsidRPr="003E7016" w:rsidTr="003E7016">
        <w:trPr>
          <w:jc w:val="center"/>
        </w:trPr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rPr>
                <w:b/>
                <w:bCs/>
              </w:rPr>
              <w:t>Столовая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628412, Российская Федерация, Тюменская область, Ханты-Мансийский автономный округ – Югра, г. Сургут, ул. Энергетиков, д. 22, блок</w:t>
            </w:r>
            <w:proofErr w:type="gramStart"/>
            <w:r w:rsidRPr="003E7016"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243,2</w:t>
            </w:r>
          </w:p>
        </w:tc>
        <w:tc>
          <w:tcPr>
            <w:tcW w:w="1403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148</w:t>
            </w:r>
          </w:p>
        </w:tc>
        <w:tc>
          <w:tcPr>
            <w:tcW w:w="3175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Приспособлено частично</w:t>
            </w:r>
          </w:p>
        </w:tc>
      </w:tr>
      <w:tr w:rsidR="003E7016" w:rsidRPr="003E7016" w:rsidTr="003E7016">
        <w:trPr>
          <w:jc w:val="center"/>
        </w:trPr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rPr>
                <w:b/>
                <w:bCs/>
              </w:rPr>
              <w:t>Медицинский пункт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628412, Российская Федерация, Тюменская область, Ханты-Мансийский автономный округ – Югра, г. Сургут, пр. Ленина, д. 1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39,7</w:t>
            </w:r>
          </w:p>
        </w:tc>
        <w:tc>
          <w:tcPr>
            <w:tcW w:w="1403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6</w:t>
            </w:r>
          </w:p>
        </w:tc>
        <w:tc>
          <w:tcPr>
            <w:tcW w:w="3175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Приспособлено</w:t>
            </w:r>
          </w:p>
        </w:tc>
      </w:tr>
      <w:tr w:rsidR="003E7016" w:rsidRPr="003E7016" w:rsidTr="003E7016">
        <w:trPr>
          <w:jc w:val="center"/>
        </w:trPr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rPr>
                <w:b/>
                <w:bCs/>
              </w:rPr>
              <w:t>Медицинский пункт</w:t>
            </w:r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628412, Российская Федерация, Тюменская область, Ханты-Мансийский автономный округ – Югра, г. Сургут, ул. Энергетиков, д. 22, блок</w:t>
            </w:r>
            <w:proofErr w:type="gramStart"/>
            <w:r w:rsidRPr="003E7016"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44,9</w:t>
            </w:r>
          </w:p>
        </w:tc>
        <w:tc>
          <w:tcPr>
            <w:tcW w:w="1403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3</w:t>
            </w:r>
          </w:p>
        </w:tc>
        <w:tc>
          <w:tcPr>
            <w:tcW w:w="3175" w:type="dxa"/>
            <w:tcBorders>
              <w:top w:val="single" w:sz="6" w:space="0" w:color="B7B7B7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3E7016" w:rsidRDefault="003E7016" w:rsidP="003E7016">
            <w:r w:rsidRPr="003E7016">
              <w:t>Приспособлено</w:t>
            </w:r>
          </w:p>
        </w:tc>
        <w:bookmarkStart w:id="0" w:name="_GoBack"/>
        <w:bookmarkEnd w:id="0"/>
      </w:tr>
    </w:tbl>
    <w:p w:rsidR="00CB60F8" w:rsidRDefault="00CB60F8"/>
    <w:sectPr w:rsidR="00CB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16"/>
    <w:rsid w:val="003E7016"/>
    <w:rsid w:val="00C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666D-A33F-4DAA-85E9-6EE79E00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2018-11-28T14:52:00Z</dcterms:created>
  <dcterms:modified xsi:type="dcterms:W3CDTF">2018-11-28T14:55:00Z</dcterms:modified>
</cp:coreProperties>
</file>